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8324" w14:textId="1984FAF1" w:rsidR="00D30F76" w:rsidRPr="008004D5" w:rsidRDefault="00DA3D79" w:rsidP="00512A65">
      <w:pPr>
        <w:autoSpaceDE w:val="0"/>
        <w:autoSpaceDN w:val="0"/>
        <w:adjustRightInd w:val="0"/>
        <w:spacing w:after="0" w:line="360" w:lineRule="auto"/>
        <w:jc w:val="both"/>
        <w:rPr>
          <w:rFonts w:ascii="Arial" w:hAnsi="Arial" w:cs="Arial"/>
          <w:b/>
          <w:bCs/>
          <w:sz w:val="24"/>
          <w:szCs w:val="24"/>
        </w:rPr>
      </w:pPr>
      <w:r w:rsidRPr="008004D5">
        <w:rPr>
          <w:rFonts w:ascii="Arial" w:hAnsi="Arial" w:cs="Arial"/>
          <w:b/>
          <w:bCs/>
          <w:sz w:val="24"/>
          <w:szCs w:val="24"/>
        </w:rPr>
        <w:t>Carolina Guichon</w:t>
      </w:r>
    </w:p>
    <w:p w14:paraId="76B8D5FD" w14:textId="3306BDE0" w:rsidR="00DA3D79" w:rsidRPr="008004D5" w:rsidRDefault="00A67CD7" w:rsidP="00512A65">
      <w:pPr>
        <w:autoSpaceDE w:val="0"/>
        <w:autoSpaceDN w:val="0"/>
        <w:adjustRightInd w:val="0"/>
        <w:spacing w:after="0" w:line="360" w:lineRule="auto"/>
        <w:jc w:val="both"/>
        <w:rPr>
          <w:rFonts w:ascii="Arial" w:hAnsi="Arial" w:cs="Arial"/>
          <w:i/>
          <w:iCs/>
          <w:sz w:val="24"/>
          <w:szCs w:val="24"/>
        </w:rPr>
      </w:pPr>
      <w:r w:rsidRPr="008004D5">
        <w:rPr>
          <w:rFonts w:ascii="Arial" w:hAnsi="Arial" w:cs="Arial"/>
          <w:i/>
          <w:iCs/>
          <w:sz w:val="24"/>
          <w:szCs w:val="24"/>
        </w:rPr>
        <w:t xml:space="preserve">Directora de </w:t>
      </w:r>
      <w:r w:rsidR="00DA3D79" w:rsidRPr="008004D5">
        <w:rPr>
          <w:rFonts w:ascii="Arial" w:hAnsi="Arial" w:cs="Arial"/>
          <w:i/>
          <w:iCs/>
          <w:sz w:val="24"/>
          <w:szCs w:val="24"/>
        </w:rPr>
        <w:t>Evaluación de Impacto Ambiental de Obras</w:t>
      </w:r>
    </w:p>
    <w:p w14:paraId="21F2C2C2" w14:textId="70AB1401" w:rsidR="00DA3D79" w:rsidRPr="008004D5" w:rsidRDefault="00DA3D79" w:rsidP="00512A65">
      <w:pPr>
        <w:autoSpaceDE w:val="0"/>
        <w:autoSpaceDN w:val="0"/>
        <w:adjustRightInd w:val="0"/>
        <w:spacing w:after="0" w:line="360" w:lineRule="auto"/>
        <w:jc w:val="both"/>
        <w:rPr>
          <w:rFonts w:ascii="Arial" w:hAnsi="Arial" w:cs="Arial"/>
          <w:i/>
          <w:iCs/>
          <w:sz w:val="24"/>
          <w:szCs w:val="24"/>
        </w:rPr>
      </w:pPr>
      <w:r w:rsidRPr="008004D5">
        <w:rPr>
          <w:rFonts w:ascii="Arial" w:hAnsi="Arial" w:cs="Arial"/>
          <w:i/>
          <w:iCs/>
          <w:sz w:val="24"/>
          <w:szCs w:val="24"/>
        </w:rPr>
        <w:t>Ministerio de Ambiente</w:t>
      </w:r>
    </w:p>
    <w:p w14:paraId="5D3D2630" w14:textId="7F36431E" w:rsidR="00DA3D79" w:rsidRPr="008004D5" w:rsidRDefault="00DA3D79" w:rsidP="00512A65">
      <w:pPr>
        <w:autoSpaceDE w:val="0"/>
        <w:autoSpaceDN w:val="0"/>
        <w:adjustRightInd w:val="0"/>
        <w:spacing w:after="0" w:line="360" w:lineRule="auto"/>
        <w:jc w:val="both"/>
        <w:rPr>
          <w:rFonts w:ascii="Arial" w:hAnsi="Arial" w:cs="Arial"/>
          <w:i/>
          <w:iCs/>
          <w:sz w:val="24"/>
          <w:szCs w:val="24"/>
        </w:rPr>
      </w:pPr>
      <w:r w:rsidRPr="008004D5">
        <w:rPr>
          <w:rFonts w:ascii="Arial" w:hAnsi="Arial" w:cs="Arial"/>
          <w:i/>
          <w:iCs/>
          <w:sz w:val="24"/>
          <w:szCs w:val="24"/>
        </w:rPr>
        <w:t>Provincia de Buenos Aires</w:t>
      </w:r>
    </w:p>
    <w:p w14:paraId="484AA063" w14:textId="23C97522" w:rsidR="00DE39E9" w:rsidRPr="008004D5" w:rsidRDefault="00DE39E9" w:rsidP="00512A65">
      <w:pPr>
        <w:autoSpaceDE w:val="0"/>
        <w:autoSpaceDN w:val="0"/>
        <w:adjustRightInd w:val="0"/>
        <w:spacing w:after="0" w:line="360" w:lineRule="auto"/>
        <w:jc w:val="both"/>
        <w:rPr>
          <w:rFonts w:ascii="Arial" w:hAnsi="Arial" w:cs="Arial"/>
          <w:i/>
          <w:iCs/>
          <w:sz w:val="24"/>
          <w:szCs w:val="24"/>
        </w:rPr>
      </w:pPr>
      <w:r w:rsidRPr="008004D5">
        <w:rPr>
          <w:rFonts w:ascii="Arial" w:hAnsi="Arial" w:cs="Arial"/>
          <w:i/>
          <w:iCs/>
          <w:sz w:val="24"/>
          <w:szCs w:val="24"/>
        </w:rPr>
        <w:t>S--------/-----------D</w:t>
      </w:r>
    </w:p>
    <w:p w14:paraId="1106509F" w14:textId="77777777" w:rsidR="00DA3D79" w:rsidRPr="008004D5" w:rsidRDefault="00DA3D79" w:rsidP="00512A65">
      <w:pPr>
        <w:autoSpaceDE w:val="0"/>
        <w:autoSpaceDN w:val="0"/>
        <w:adjustRightInd w:val="0"/>
        <w:spacing w:after="0" w:line="360" w:lineRule="auto"/>
        <w:jc w:val="both"/>
        <w:rPr>
          <w:rFonts w:ascii="Arial" w:hAnsi="Arial" w:cs="Arial"/>
          <w:sz w:val="24"/>
          <w:szCs w:val="24"/>
        </w:rPr>
      </w:pPr>
    </w:p>
    <w:p w14:paraId="18DAC10C" w14:textId="1D810EFB" w:rsidR="00512A65" w:rsidRPr="008004D5" w:rsidRDefault="00BE2E1E" w:rsidP="00512A65">
      <w:pPr>
        <w:autoSpaceDE w:val="0"/>
        <w:autoSpaceDN w:val="0"/>
        <w:adjustRightInd w:val="0"/>
        <w:spacing w:after="0" w:line="360" w:lineRule="auto"/>
        <w:ind w:firstLine="3969"/>
        <w:jc w:val="both"/>
        <w:rPr>
          <w:rFonts w:ascii="Arial" w:hAnsi="Arial" w:cs="Arial"/>
          <w:sz w:val="24"/>
          <w:szCs w:val="24"/>
        </w:rPr>
      </w:pPr>
      <w:r w:rsidRPr="008004D5">
        <w:rPr>
          <w:rFonts w:ascii="Arial" w:hAnsi="Arial" w:cs="Arial"/>
          <w:sz w:val="24"/>
          <w:szCs w:val="24"/>
        </w:rPr>
        <w:t xml:space="preserve">En referencia al expediente </w:t>
      </w:r>
      <w:r w:rsidR="00100C88" w:rsidRPr="008004D5">
        <w:rPr>
          <w:rFonts w:ascii="Arial" w:hAnsi="Arial" w:cs="Arial"/>
          <w:sz w:val="24"/>
          <w:szCs w:val="24"/>
        </w:rPr>
        <w:t xml:space="preserve">Nro. </w:t>
      </w:r>
      <w:r w:rsidRPr="008004D5">
        <w:rPr>
          <w:rFonts w:ascii="Arial" w:hAnsi="Arial" w:cs="Arial"/>
          <w:sz w:val="24"/>
          <w:szCs w:val="24"/>
        </w:rPr>
        <w:t xml:space="preserve">EX-2022-15880093- -GDEBA-DGAMAMGP, por el que se tramita el otorgamiento de la Declaración de Impacto Ambiental </w:t>
      </w:r>
      <w:r w:rsidR="0000027C" w:rsidRPr="008004D5">
        <w:rPr>
          <w:rFonts w:ascii="Arial" w:hAnsi="Arial" w:cs="Arial"/>
          <w:sz w:val="24"/>
          <w:szCs w:val="24"/>
        </w:rPr>
        <w:t>del</w:t>
      </w:r>
      <w:r w:rsidR="00A67CD7" w:rsidRPr="008004D5">
        <w:rPr>
          <w:rFonts w:ascii="Arial" w:hAnsi="Arial" w:cs="Arial"/>
          <w:sz w:val="24"/>
          <w:szCs w:val="24"/>
        </w:rPr>
        <w:t xml:space="preserve"> </w:t>
      </w:r>
      <w:r w:rsidR="00A24EF1" w:rsidRPr="008004D5">
        <w:rPr>
          <w:rFonts w:ascii="Arial" w:hAnsi="Arial" w:cs="Arial"/>
          <w:sz w:val="24"/>
          <w:szCs w:val="24"/>
        </w:rPr>
        <w:t>proyecto GASODUCTO PRESIDENTE NÉSTO</w:t>
      </w:r>
      <w:r w:rsidR="00006BBF" w:rsidRPr="008004D5">
        <w:rPr>
          <w:rFonts w:ascii="Arial" w:hAnsi="Arial" w:cs="Arial"/>
          <w:sz w:val="24"/>
          <w:szCs w:val="24"/>
        </w:rPr>
        <w:t>R</w:t>
      </w:r>
      <w:r w:rsidR="00A24EF1" w:rsidRPr="008004D5">
        <w:rPr>
          <w:rFonts w:ascii="Arial" w:hAnsi="Arial" w:cs="Arial"/>
          <w:sz w:val="24"/>
          <w:szCs w:val="24"/>
        </w:rPr>
        <w:t xml:space="preserve"> KIRC</w:t>
      </w:r>
      <w:r w:rsidR="00006BBF" w:rsidRPr="008004D5">
        <w:rPr>
          <w:rFonts w:ascii="Arial" w:hAnsi="Arial" w:cs="Arial"/>
          <w:sz w:val="24"/>
          <w:szCs w:val="24"/>
        </w:rPr>
        <w:t>H</w:t>
      </w:r>
      <w:r w:rsidR="00A24EF1" w:rsidRPr="008004D5">
        <w:rPr>
          <w:rFonts w:ascii="Arial" w:hAnsi="Arial" w:cs="Arial"/>
          <w:sz w:val="24"/>
          <w:szCs w:val="24"/>
        </w:rPr>
        <w:t>NER</w:t>
      </w:r>
      <w:r w:rsidR="00A76BF0" w:rsidRPr="008004D5">
        <w:rPr>
          <w:rFonts w:ascii="Arial" w:hAnsi="Arial" w:cs="Arial"/>
          <w:sz w:val="24"/>
          <w:szCs w:val="24"/>
        </w:rPr>
        <w:t xml:space="preserve"> (GPNK)</w:t>
      </w:r>
      <w:r w:rsidR="00006BBF" w:rsidRPr="008004D5">
        <w:rPr>
          <w:rFonts w:ascii="Arial" w:hAnsi="Arial" w:cs="Arial"/>
          <w:sz w:val="24"/>
          <w:szCs w:val="24"/>
        </w:rPr>
        <w:t>,</w:t>
      </w:r>
      <w:r w:rsidR="00A24EF1" w:rsidRPr="008004D5">
        <w:rPr>
          <w:rFonts w:ascii="Arial" w:hAnsi="Arial" w:cs="Arial"/>
          <w:sz w:val="24"/>
          <w:szCs w:val="24"/>
        </w:rPr>
        <w:t xml:space="preserve"> </w:t>
      </w:r>
      <w:r w:rsidRPr="008004D5">
        <w:rPr>
          <w:rFonts w:ascii="Arial" w:hAnsi="Arial" w:cs="Arial"/>
          <w:sz w:val="24"/>
          <w:szCs w:val="24"/>
        </w:rPr>
        <w:t>y en virtud de</w:t>
      </w:r>
      <w:r w:rsidR="00512A65" w:rsidRPr="008004D5">
        <w:rPr>
          <w:rFonts w:ascii="Arial" w:hAnsi="Arial" w:cs="Arial"/>
          <w:sz w:val="24"/>
          <w:szCs w:val="24"/>
        </w:rPr>
        <w:t>l</w:t>
      </w:r>
      <w:r w:rsidRPr="008004D5">
        <w:rPr>
          <w:rFonts w:ascii="Arial" w:hAnsi="Arial" w:cs="Arial"/>
          <w:sz w:val="24"/>
          <w:szCs w:val="24"/>
        </w:rPr>
        <w:t xml:space="preserve"> pedido de información</w:t>
      </w:r>
      <w:r w:rsidR="000E7C04" w:rsidRPr="008004D5">
        <w:rPr>
          <w:rFonts w:ascii="Arial" w:hAnsi="Arial" w:cs="Arial"/>
          <w:sz w:val="24"/>
          <w:szCs w:val="24"/>
        </w:rPr>
        <w:t xml:space="preserve"> </w:t>
      </w:r>
      <w:r w:rsidR="00512A65" w:rsidRPr="008004D5">
        <w:rPr>
          <w:rFonts w:ascii="Arial" w:hAnsi="Arial" w:cs="Arial"/>
          <w:sz w:val="24"/>
          <w:szCs w:val="24"/>
        </w:rPr>
        <w:t xml:space="preserve">adicional </w:t>
      </w:r>
      <w:r w:rsidR="00100C88" w:rsidRPr="008004D5">
        <w:rPr>
          <w:rFonts w:ascii="Arial" w:hAnsi="Arial" w:cs="Arial"/>
          <w:sz w:val="24"/>
          <w:szCs w:val="24"/>
        </w:rPr>
        <w:t>mediante cedula de notificación Nro. PD-2022-17724607-GDEBA-DEIAOMAMGP</w:t>
      </w:r>
      <w:r w:rsidR="00E15CB8" w:rsidRPr="008004D5">
        <w:rPr>
          <w:rFonts w:ascii="Arial" w:hAnsi="Arial" w:cs="Arial"/>
          <w:sz w:val="24"/>
          <w:szCs w:val="24"/>
        </w:rPr>
        <w:t>,</w:t>
      </w:r>
      <w:r w:rsidR="0000027C" w:rsidRPr="008004D5">
        <w:rPr>
          <w:rFonts w:ascii="Arial" w:hAnsi="Arial" w:cs="Arial"/>
          <w:sz w:val="24"/>
          <w:szCs w:val="24"/>
        </w:rPr>
        <w:t xml:space="preserve"> se remite lo solicitado.</w:t>
      </w:r>
    </w:p>
    <w:p w14:paraId="7216587B" w14:textId="03B3DF25" w:rsidR="005D26EB" w:rsidRPr="008004D5" w:rsidRDefault="005D26EB" w:rsidP="00512A65">
      <w:pPr>
        <w:autoSpaceDE w:val="0"/>
        <w:autoSpaceDN w:val="0"/>
        <w:adjustRightInd w:val="0"/>
        <w:spacing w:after="0" w:line="360" w:lineRule="auto"/>
        <w:ind w:firstLine="3969"/>
        <w:jc w:val="both"/>
        <w:rPr>
          <w:rFonts w:ascii="Arial" w:hAnsi="Arial" w:cs="Arial"/>
          <w:sz w:val="24"/>
          <w:szCs w:val="24"/>
        </w:rPr>
      </w:pPr>
      <w:r w:rsidRPr="008004D5">
        <w:rPr>
          <w:rFonts w:ascii="Arial" w:hAnsi="Arial" w:cs="Arial"/>
          <w:sz w:val="24"/>
          <w:szCs w:val="24"/>
        </w:rPr>
        <w:t>A los fines prácticos</w:t>
      </w:r>
      <w:r w:rsidR="000B56BC" w:rsidRPr="008004D5">
        <w:rPr>
          <w:rFonts w:ascii="Arial" w:hAnsi="Arial" w:cs="Arial"/>
          <w:sz w:val="24"/>
          <w:szCs w:val="24"/>
        </w:rPr>
        <w:t xml:space="preserve"> y </w:t>
      </w:r>
      <w:r w:rsidR="002706A2" w:rsidRPr="008004D5">
        <w:rPr>
          <w:rFonts w:ascii="Arial" w:hAnsi="Arial" w:cs="Arial"/>
          <w:sz w:val="24"/>
          <w:szCs w:val="24"/>
        </w:rPr>
        <w:t>organizativos</w:t>
      </w:r>
      <w:r w:rsidR="000B56BC" w:rsidRPr="008004D5">
        <w:rPr>
          <w:rFonts w:ascii="Arial" w:hAnsi="Arial" w:cs="Arial"/>
          <w:sz w:val="24"/>
          <w:szCs w:val="24"/>
        </w:rPr>
        <w:t>,</w:t>
      </w:r>
      <w:r w:rsidRPr="008004D5">
        <w:rPr>
          <w:rFonts w:ascii="Arial" w:hAnsi="Arial" w:cs="Arial"/>
          <w:sz w:val="24"/>
          <w:szCs w:val="24"/>
        </w:rPr>
        <w:t xml:space="preserve"> se</w:t>
      </w:r>
      <w:r w:rsidR="000B56BC" w:rsidRPr="008004D5">
        <w:rPr>
          <w:rFonts w:ascii="Arial" w:hAnsi="Arial" w:cs="Arial"/>
          <w:sz w:val="24"/>
          <w:szCs w:val="24"/>
        </w:rPr>
        <w:t xml:space="preserve"> </w:t>
      </w:r>
      <w:r w:rsidR="00AE3079" w:rsidRPr="008004D5">
        <w:rPr>
          <w:rFonts w:ascii="Arial" w:hAnsi="Arial" w:cs="Arial"/>
          <w:sz w:val="24"/>
          <w:szCs w:val="24"/>
        </w:rPr>
        <w:t>e</w:t>
      </w:r>
      <w:r w:rsidR="000B56BC" w:rsidRPr="008004D5">
        <w:rPr>
          <w:rFonts w:ascii="Arial" w:hAnsi="Arial" w:cs="Arial"/>
          <w:sz w:val="24"/>
          <w:szCs w:val="24"/>
        </w:rPr>
        <w:t>numera</w:t>
      </w:r>
      <w:r w:rsidR="00AE3079" w:rsidRPr="008004D5">
        <w:rPr>
          <w:rFonts w:ascii="Arial" w:hAnsi="Arial" w:cs="Arial"/>
          <w:sz w:val="24"/>
          <w:szCs w:val="24"/>
        </w:rPr>
        <w:t>n</w:t>
      </w:r>
      <w:r w:rsidR="000B56BC" w:rsidRPr="008004D5">
        <w:rPr>
          <w:rFonts w:ascii="Arial" w:hAnsi="Arial" w:cs="Arial"/>
          <w:sz w:val="24"/>
          <w:szCs w:val="24"/>
        </w:rPr>
        <w:t xml:space="preserve"> los puntos solicitados de la siguiente manera</w:t>
      </w:r>
      <w:r w:rsidR="00006BBF" w:rsidRPr="008004D5">
        <w:rPr>
          <w:rFonts w:ascii="Arial" w:hAnsi="Arial" w:cs="Arial"/>
          <w:sz w:val="24"/>
          <w:szCs w:val="24"/>
        </w:rPr>
        <w:t>:</w:t>
      </w:r>
    </w:p>
    <w:p w14:paraId="5DCF35EB" w14:textId="77777777" w:rsidR="00037103" w:rsidRPr="008004D5" w:rsidRDefault="00037103" w:rsidP="00512A65">
      <w:pPr>
        <w:autoSpaceDE w:val="0"/>
        <w:autoSpaceDN w:val="0"/>
        <w:adjustRightInd w:val="0"/>
        <w:spacing w:after="0" w:line="360" w:lineRule="auto"/>
        <w:jc w:val="both"/>
        <w:rPr>
          <w:rFonts w:ascii="Arial" w:hAnsi="Arial" w:cs="Arial"/>
          <w:b/>
          <w:bCs/>
          <w:sz w:val="24"/>
          <w:szCs w:val="24"/>
        </w:rPr>
      </w:pPr>
    </w:p>
    <w:p w14:paraId="0501002C" w14:textId="5B6DD424" w:rsidR="00123B5B" w:rsidRPr="008004D5" w:rsidRDefault="00037103" w:rsidP="00512A65">
      <w:pPr>
        <w:autoSpaceDE w:val="0"/>
        <w:autoSpaceDN w:val="0"/>
        <w:adjustRightInd w:val="0"/>
        <w:spacing w:after="0" w:line="360" w:lineRule="auto"/>
        <w:jc w:val="both"/>
        <w:rPr>
          <w:rFonts w:ascii="Arial" w:hAnsi="Arial" w:cs="Arial"/>
          <w:b/>
          <w:bCs/>
          <w:sz w:val="24"/>
          <w:szCs w:val="24"/>
        </w:rPr>
      </w:pPr>
      <w:r w:rsidRPr="008004D5">
        <w:rPr>
          <w:rFonts w:ascii="Arial" w:hAnsi="Arial" w:cs="Arial"/>
          <w:b/>
          <w:bCs/>
          <w:sz w:val="24"/>
          <w:szCs w:val="24"/>
        </w:rPr>
        <w:t>Documentación ampliatoria y trámites complementarios faltantes en el EIA solicitados por el Ministerio de Ambiente de la Provincia de Buenos Aires:</w:t>
      </w:r>
    </w:p>
    <w:p w14:paraId="35C24F15" w14:textId="77777777" w:rsidR="000D4ABD" w:rsidRPr="008004D5" w:rsidRDefault="000318C3" w:rsidP="00512A65">
      <w:pPr>
        <w:pStyle w:val="Ttulo1"/>
        <w:rPr>
          <w:rFonts w:ascii="Arial" w:hAnsi="Arial" w:cs="Arial"/>
          <w:sz w:val="24"/>
          <w:szCs w:val="24"/>
        </w:rPr>
      </w:pPr>
      <w:r w:rsidRPr="008004D5">
        <w:rPr>
          <w:rFonts w:ascii="Arial" w:hAnsi="Arial" w:cs="Arial"/>
          <w:sz w:val="24"/>
          <w:szCs w:val="24"/>
        </w:rPr>
        <w:t>Solicitar antes del inicio de la evaluación en Grandes Obras para cumplimentar 492/19 Anexo 1</w:t>
      </w:r>
      <w:r w:rsidR="000D4ABD" w:rsidRPr="008004D5">
        <w:rPr>
          <w:rFonts w:ascii="Arial" w:hAnsi="Arial" w:cs="Arial"/>
          <w:sz w:val="24"/>
          <w:szCs w:val="24"/>
        </w:rPr>
        <w:t>.</w:t>
      </w:r>
    </w:p>
    <w:p w14:paraId="11C74E6C" w14:textId="77777777" w:rsidR="000D4ABD" w:rsidRPr="008004D5" w:rsidRDefault="000318C3" w:rsidP="00512A65">
      <w:pPr>
        <w:pStyle w:val="Estilo2"/>
        <w:ind w:left="851"/>
        <w:rPr>
          <w:rFonts w:ascii="Arial" w:hAnsi="Arial" w:cs="Arial"/>
          <w:sz w:val="24"/>
          <w:szCs w:val="24"/>
        </w:rPr>
      </w:pPr>
      <w:r w:rsidRPr="008004D5">
        <w:rPr>
          <w:rFonts w:ascii="Arial" w:hAnsi="Arial" w:cs="Arial"/>
          <w:sz w:val="24"/>
          <w:szCs w:val="24"/>
        </w:rPr>
        <w:t>Cómputo y presupuesto detallado correspondiente a la obra a realizarse en provincia de Buenos Aires firmada por Responsable Legal de la empresa.</w:t>
      </w:r>
    </w:p>
    <w:p w14:paraId="1221EBF3" w14:textId="0B5B65E6" w:rsidR="000D4ABD" w:rsidRPr="008004D5" w:rsidRDefault="000318C3" w:rsidP="00512A65">
      <w:pPr>
        <w:pStyle w:val="Estilo2"/>
        <w:ind w:left="851"/>
        <w:rPr>
          <w:rFonts w:ascii="Arial" w:hAnsi="Arial" w:cs="Arial"/>
          <w:sz w:val="24"/>
          <w:szCs w:val="24"/>
        </w:rPr>
      </w:pPr>
      <w:r w:rsidRPr="008004D5">
        <w:rPr>
          <w:rFonts w:ascii="Arial" w:hAnsi="Arial" w:cs="Arial"/>
          <w:sz w:val="24"/>
          <w:szCs w:val="24"/>
        </w:rPr>
        <w:t>Incluir en el Resumen ejecutivo (página 245) cuál será el objetivo final de la obra (considerando presente EIA y la próxima etapa):</w:t>
      </w:r>
      <w:r w:rsidR="0056058F" w:rsidRPr="008004D5">
        <w:rPr>
          <w:rFonts w:ascii="Arial" w:hAnsi="Arial" w:cs="Arial"/>
          <w:sz w:val="24"/>
          <w:szCs w:val="24"/>
        </w:rPr>
        <w:t xml:space="preserve"> Mencionar</w:t>
      </w:r>
    </w:p>
    <w:p w14:paraId="10B6EE0A" w14:textId="76173E02" w:rsidR="000D4ABD" w:rsidRPr="008004D5" w:rsidRDefault="000318C3" w:rsidP="00512A65">
      <w:pPr>
        <w:pStyle w:val="Estilo3"/>
        <w:rPr>
          <w:rFonts w:ascii="Arial" w:hAnsi="Arial" w:cs="Arial"/>
          <w:sz w:val="24"/>
          <w:szCs w:val="24"/>
        </w:rPr>
      </w:pPr>
      <w:r w:rsidRPr="008004D5">
        <w:rPr>
          <w:rFonts w:ascii="Arial" w:hAnsi="Arial" w:cs="Arial"/>
          <w:sz w:val="24"/>
          <w:szCs w:val="24"/>
        </w:rPr>
        <w:t>Segunda Etapa,</w:t>
      </w:r>
    </w:p>
    <w:p w14:paraId="090729AF" w14:textId="3B13EE82" w:rsidR="000D4ABD" w:rsidRPr="008004D5" w:rsidRDefault="0056058F" w:rsidP="00512A65">
      <w:pPr>
        <w:pStyle w:val="Ttulo3"/>
        <w:rPr>
          <w:rFonts w:ascii="Arial" w:hAnsi="Arial" w:cs="Arial"/>
          <w:sz w:val="24"/>
          <w:szCs w:val="24"/>
        </w:rPr>
      </w:pPr>
      <w:r w:rsidRPr="008004D5">
        <w:rPr>
          <w:rFonts w:ascii="Arial" w:hAnsi="Arial" w:cs="Arial"/>
          <w:sz w:val="24"/>
          <w:szCs w:val="24"/>
        </w:rPr>
        <w:t>C</w:t>
      </w:r>
      <w:r w:rsidR="000318C3" w:rsidRPr="008004D5">
        <w:rPr>
          <w:rFonts w:ascii="Arial" w:hAnsi="Arial" w:cs="Arial"/>
          <w:sz w:val="24"/>
          <w:szCs w:val="24"/>
        </w:rPr>
        <w:t>uáles localidades serán abastecidas una vez terminadas en su totalidad, como así también el conexionado del mismo para el caso en el que la producción se destinara a la exportación (Localidad/es donde será almacenada la misma), independientemente de la obra presentada para evaluar (tramo ducto en Bs As).</w:t>
      </w:r>
    </w:p>
    <w:p w14:paraId="0C7BC143" w14:textId="3209D68A" w:rsidR="00E277E4" w:rsidRPr="008004D5" w:rsidRDefault="000318C3" w:rsidP="00512A65">
      <w:pPr>
        <w:pStyle w:val="Ttulo3"/>
        <w:rPr>
          <w:rFonts w:ascii="Arial" w:hAnsi="Arial" w:cs="Arial"/>
          <w:sz w:val="24"/>
          <w:szCs w:val="24"/>
        </w:rPr>
      </w:pPr>
      <w:r w:rsidRPr="008004D5">
        <w:rPr>
          <w:rFonts w:ascii="Arial" w:hAnsi="Arial" w:cs="Arial"/>
          <w:sz w:val="24"/>
          <w:szCs w:val="24"/>
        </w:rPr>
        <w:t xml:space="preserve">Con respecto a las Instalaciones Complementarias del presente proyecto en particular, en lo que respecta al tramo ubicado en Bs </w:t>
      </w:r>
      <w:r w:rsidRPr="008004D5">
        <w:rPr>
          <w:rFonts w:ascii="Arial" w:hAnsi="Arial" w:cs="Arial"/>
          <w:sz w:val="24"/>
          <w:szCs w:val="24"/>
        </w:rPr>
        <w:lastRenderedPageBreak/>
        <w:t>As, mencionar cuáles serán y dar una breve descripción (Planta Compresora, Estación de Separación y Medición Fiscal y Trampa de Scrapper).</w:t>
      </w:r>
    </w:p>
    <w:p w14:paraId="388AA5D1" w14:textId="77777777" w:rsidR="00DF72C9" w:rsidRPr="008004D5" w:rsidRDefault="006115C4" w:rsidP="00512A65">
      <w:pPr>
        <w:pStyle w:val="Ttulo1"/>
        <w:rPr>
          <w:rFonts w:ascii="Arial" w:hAnsi="Arial" w:cs="Arial"/>
          <w:sz w:val="24"/>
          <w:szCs w:val="24"/>
        </w:rPr>
      </w:pPr>
      <w:r w:rsidRPr="008004D5">
        <w:rPr>
          <w:rFonts w:ascii="Arial" w:hAnsi="Arial" w:cs="Arial"/>
          <w:sz w:val="24"/>
          <w:szCs w:val="24"/>
        </w:rPr>
        <w:t>Solicitar que sea presentada la siguiente documentación y trámites complementarios cuando se inicie la evaluación en Grandes Obras:</w:t>
      </w:r>
    </w:p>
    <w:p w14:paraId="0746BD6F" w14:textId="77777777" w:rsidR="00C02726" w:rsidRPr="008004D5" w:rsidRDefault="006115C4" w:rsidP="00512A65">
      <w:pPr>
        <w:pStyle w:val="Ttulo2"/>
        <w:rPr>
          <w:rFonts w:ascii="Arial" w:hAnsi="Arial" w:cs="Arial"/>
          <w:sz w:val="24"/>
          <w:szCs w:val="24"/>
        </w:rPr>
      </w:pPr>
      <w:r w:rsidRPr="008004D5">
        <w:rPr>
          <w:rFonts w:ascii="Arial" w:hAnsi="Arial" w:cs="Arial"/>
          <w:sz w:val="24"/>
          <w:szCs w:val="24"/>
        </w:rPr>
        <w:t>Memoria descriptiva de Planta Compresora Nº4 (superficie de ocupación, equipos, operatoria, diagramas d</w:t>
      </w:r>
      <w:r w:rsidR="00DF72C9" w:rsidRPr="008004D5">
        <w:rPr>
          <w:rFonts w:ascii="Arial" w:hAnsi="Arial" w:cs="Arial"/>
          <w:sz w:val="24"/>
          <w:szCs w:val="24"/>
        </w:rPr>
        <w:t xml:space="preserve">e </w:t>
      </w:r>
      <w:r w:rsidRPr="008004D5">
        <w:rPr>
          <w:rFonts w:ascii="Arial" w:hAnsi="Arial" w:cs="Arial"/>
          <w:sz w:val="24"/>
          <w:szCs w:val="24"/>
        </w:rPr>
        <w:t>flujo, etc.) y de Trampa de Scrapper (a instalar en planta compresora, describir qué tipo de trampa se</w:t>
      </w:r>
      <w:r w:rsidR="00DF72C9" w:rsidRPr="008004D5">
        <w:rPr>
          <w:rFonts w:ascii="Arial" w:hAnsi="Arial" w:cs="Arial"/>
          <w:sz w:val="24"/>
          <w:szCs w:val="24"/>
        </w:rPr>
        <w:t xml:space="preserve"> </w:t>
      </w:r>
      <w:r w:rsidRPr="008004D5">
        <w:rPr>
          <w:rFonts w:ascii="Arial" w:hAnsi="Arial" w:cs="Arial"/>
          <w:sz w:val="24"/>
          <w:szCs w:val="24"/>
        </w:rPr>
        <w:t>colocará);</w:t>
      </w:r>
    </w:p>
    <w:p w14:paraId="72E67D4C" w14:textId="77777777" w:rsidR="00C02726" w:rsidRPr="008004D5" w:rsidRDefault="006115C4" w:rsidP="00512A65">
      <w:pPr>
        <w:pStyle w:val="Ttulo2"/>
        <w:rPr>
          <w:rFonts w:ascii="Arial" w:hAnsi="Arial" w:cs="Arial"/>
          <w:sz w:val="24"/>
          <w:szCs w:val="24"/>
        </w:rPr>
      </w:pPr>
      <w:r w:rsidRPr="008004D5">
        <w:rPr>
          <w:rFonts w:ascii="Arial" w:hAnsi="Arial" w:cs="Arial"/>
          <w:sz w:val="24"/>
          <w:szCs w:val="24"/>
        </w:rPr>
        <w:t>Memoria descriptiva de la Estación de Separación y Medición Fiscal a instalar en Planta Compresora Saturno;</w:t>
      </w:r>
    </w:p>
    <w:p w14:paraId="216B0512" w14:textId="77777777" w:rsidR="00C02726" w:rsidRPr="008004D5" w:rsidRDefault="006115C4" w:rsidP="00512A65">
      <w:pPr>
        <w:pStyle w:val="Ttulo2"/>
        <w:rPr>
          <w:rFonts w:ascii="Arial" w:hAnsi="Arial" w:cs="Arial"/>
          <w:sz w:val="24"/>
          <w:szCs w:val="24"/>
        </w:rPr>
      </w:pPr>
      <w:r w:rsidRPr="008004D5">
        <w:rPr>
          <w:rFonts w:ascii="Arial" w:hAnsi="Arial" w:cs="Arial"/>
          <w:sz w:val="24"/>
          <w:szCs w:val="24"/>
        </w:rPr>
        <w:t>Especificaciones técnicas con respecto al tendido de fibra óptica;</w:t>
      </w:r>
    </w:p>
    <w:p w14:paraId="73FD33B8" w14:textId="77777777" w:rsidR="00C02726" w:rsidRPr="008004D5" w:rsidRDefault="006115C4" w:rsidP="00512A65">
      <w:pPr>
        <w:pStyle w:val="Ttulo2"/>
        <w:rPr>
          <w:rFonts w:ascii="Arial" w:hAnsi="Arial" w:cs="Arial"/>
          <w:sz w:val="24"/>
          <w:szCs w:val="24"/>
        </w:rPr>
      </w:pPr>
      <w:r w:rsidRPr="008004D5">
        <w:rPr>
          <w:rFonts w:ascii="Arial" w:hAnsi="Arial" w:cs="Arial"/>
          <w:sz w:val="24"/>
          <w:szCs w:val="24"/>
        </w:rPr>
        <w:t>Presentar información de Servicios Demandados que se incluirán en el pliego de licitación y cuyo listado se</w:t>
      </w:r>
      <w:r w:rsidR="00C02726" w:rsidRPr="008004D5">
        <w:rPr>
          <w:rFonts w:ascii="Arial" w:hAnsi="Arial" w:cs="Arial"/>
          <w:sz w:val="24"/>
          <w:szCs w:val="24"/>
        </w:rPr>
        <w:t xml:space="preserve"> </w:t>
      </w:r>
      <w:r w:rsidRPr="008004D5">
        <w:rPr>
          <w:rFonts w:ascii="Arial" w:hAnsi="Arial" w:cs="Arial"/>
          <w:sz w:val="24"/>
          <w:szCs w:val="24"/>
        </w:rPr>
        <w:t>menciona en 2.3-13 del EIA. En este punto se deberá, además de lo que se menciona en el mismo, presentar</w:t>
      </w:r>
      <w:r w:rsidR="00C02726" w:rsidRPr="008004D5">
        <w:rPr>
          <w:rFonts w:ascii="Arial" w:hAnsi="Arial" w:cs="Arial"/>
          <w:sz w:val="24"/>
          <w:szCs w:val="24"/>
        </w:rPr>
        <w:t xml:space="preserve"> </w:t>
      </w:r>
      <w:r w:rsidRPr="008004D5">
        <w:rPr>
          <w:rFonts w:ascii="Arial" w:hAnsi="Arial" w:cs="Arial"/>
          <w:sz w:val="24"/>
          <w:szCs w:val="24"/>
        </w:rPr>
        <w:t>información sobre el obrador (ubicación, instalaciones con las que contará, etc).</w:t>
      </w:r>
    </w:p>
    <w:p w14:paraId="29198D3C" w14:textId="77777777" w:rsidR="00C02726" w:rsidRPr="008004D5" w:rsidRDefault="006115C4" w:rsidP="00512A65">
      <w:pPr>
        <w:pStyle w:val="Ttulo2"/>
        <w:rPr>
          <w:rFonts w:ascii="Arial" w:hAnsi="Arial" w:cs="Arial"/>
          <w:sz w:val="24"/>
          <w:szCs w:val="24"/>
        </w:rPr>
      </w:pPr>
      <w:r w:rsidRPr="008004D5">
        <w:rPr>
          <w:rFonts w:ascii="Arial" w:hAnsi="Arial" w:cs="Arial"/>
          <w:sz w:val="24"/>
          <w:szCs w:val="24"/>
        </w:rPr>
        <w:t>Constancia de inicio de trámite para cumplimentar con la Resolución 2222/19 ADA con respecto a permiso</w:t>
      </w:r>
      <w:r w:rsidR="00C02726" w:rsidRPr="008004D5">
        <w:rPr>
          <w:rFonts w:ascii="Arial" w:hAnsi="Arial" w:cs="Arial"/>
          <w:sz w:val="24"/>
          <w:szCs w:val="24"/>
        </w:rPr>
        <w:t xml:space="preserve"> </w:t>
      </w:r>
      <w:r w:rsidRPr="008004D5">
        <w:rPr>
          <w:rFonts w:ascii="Arial" w:hAnsi="Arial" w:cs="Arial"/>
          <w:sz w:val="24"/>
          <w:szCs w:val="24"/>
        </w:rPr>
        <w:t>de vuelco para prueba hidráulica;</w:t>
      </w:r>
    </w:p>
    <w:p w14:paraId="0BA8668C" w14:textId="77777777" w:rsidR="00C07D6A" w:rsidRPr="008004D5" w:rsidRDefault="006115C4" w:rsidP="00512A65">
      <w:pPr>
        <w:pStyle w:val="Ttulo2"/>
        <w:rPr>
          <w:rFonts w:ascii="Arial" w:hAnsi="Arial" w:cs="Arial"/>
          <w:sz w:val="24"/>
          <w:szCs w:val="24"/>
        </w:rPr>
      </w:pPr>
      <w:r w:rsidRPr="008004D5">
        <w:rPr>
          <w:rFonts w:ascii="Arial" w:hAnsi="Arial" w:cs="Arial"/>
          <w:sz w:val="24"/>
          <w:szCs w:val="24"/>
        </w:rPr>
        <w:t>Constancia de inicio de trámite para solicitar DIA en provincias de Neuquén, Rio Negro y La Pampa,</w:t>
      </w:r>
      <w:r w:rsidR="00C07D6A" w:rsidRPr="008004D5">
        <w:rPr>
          <w:rFonts w:ascii="Arial" w:hAnsi="Arial" w:cs="Arial"/>
          <w:sz w:val="24"/>
          <w:szCs w:val="24"/>
        </w:rPr>
        <w:t xml:space="preserve"> </w:t>
      </w:r>
      <w:r w:rsidRPr="008004D5">
        <w:rPr>
          <w:rFonts w:ascii="Arial" w:hAnsi="Arial" w:cs="Arial"/>
          <w:sz w:val="24"/>
          <w:szCs w:val="24"/>
        </w:rPr>
        <w:t>considerando que el presente proyecto es integral;</w:t>
      </w:r>
    </w:p>
    <w:p w14:paraId="036E321E" w14:textId="77777777" w:rsidR="00C07D6A" w:rsidRPr="008004D5" w:rsidRDefault="00DF72C9" w:rsidP="00512A65">
      <w:pPr>
        <w:pStyle w:val="Ttulo2"/>
        <w:rPr>
          <w:rFonts w:ascii="Arial" w:hAnsi="Arial" w:cs="Arial"/>
          <w:sz w:val="24"/>
          <w:szCs w:val="24"/>
        </w:rPr>
      </w:pPr>
      <w:r w:rsidRPr="008004D5">
        <w:rPr>
          <w:rFonts w:ascii="Arial" w:hAnsi="Arial" w:cs="Arial"/>
          <w:sz w:val="24"/>
          <w:szCs w:val="24"/>
        </w:rPr>
        <w:t>Permisos de servidumbre sobre terrenos públicos, ya sean nacionales, provinciales y/o municipales.</w:t>
      </w:r>
      <w:r w:rsidR="00C07D6A" w:rsidRPr="008004D5">
        <w:rPr>
          <w:rFonts w:ascii="Arial" w:hAnsi="Arial" w:cs="Arial"/>
          <w:sz w:val="24"/>
          <w:szCs w:val="24"/>
        </w:rPr>
        <w:t xml:space="preserve"> </w:t>
      </w:r>
      <w:r w:rsidRPr="008004D5">
        <w:rPr>
          <w:rFonts w:ascii="Arial" w:hAnsi="Arial" w:cs="Arial"/>
          <w:sz w:val="24"/>
          <w:szCs w:val="24"/>
        </w:rPr>
        <w:t>Asimismo, presentar permisos de paso a particulares;</w:t>
      </w:r>
    </w:p>
    <w:p w14:paraId="61FFB593" w14:textId="7C577750" w:rsidR="00AE3079" w:rsidRPr="008004D5" w:rsidRDefault="00DF72C9" w:rsidP="00512A65">
      <w:pPr>
        <w:pStyle w:val="Ttulo2"/>
        <w:rPr>
          <w:rFonts w:ascii="Arial" w:hAnsi="Arial" w:cs="Arial"/>
          <w:sz w:val="24"/>
          <w:szCs w:val="24"/>
        </w:rPr>
      </w:pPr>
      <w:r w:rsidRPr="008004D5">
        <w:rPr>
          <w:rFonts w:ascii="Arial" w:hAnsi="Arial" w:cs="Arial"/>
          <w:sz w:val="24"/>
          <w:szCs w:val="24"/>
        </w:rPr>
        <w:t>Especificaciones técnicas para los cruces especiales:</w:t>
      </w:r>
      <w:r w:rsidR="00C07D6A" w:rsidRPr="008004D5">
        <w:rPr>
          <w:rFonts w:ascii="Arial" w:hAnsi="Arial" w:cs="Arial"/>
          <w:sz w:val="24"/>
          <w:szCs w:val="24"/>
        </w:rPr>
        <w:t xml:space="preserve"> </w:t>
      </w:r>
      <w:r w:rsidRPr="008004D5">
        <w:rPr>
          <w:rFonts w:ascii="Arial" w:hAnsi="Arial" w:cs="Arial"/>
          <w:sz w:val="24"/>
          <w:szCs w:val="24"/>
        </w:rPr>
        <w:t>Camino público – Límite Provincial</w:t>
      </w:r>
      <w:r w:rsidR="00C07D6A" w:rsidRPr="008004D5">
        <w:rPr>
          <w:rFonts w:ascii="Arial" w:hAnsi="Arial" w:cs="Arial"/>
          <w:sz w:val="24"/>
          <w:szCs w:val="24"/>
        </w:rPr>
        <w:t xml:space="preserve">, </w:t>
      </w:r>
      <w:r w:rsidRPr="008004D5">
        <w:rPr>
          <w:rFonts w:ascii="Arial" w:hAnsi="Arial" w:cs="Arial"/>
          <w:sz w:val="24"/>
          <w:szCs w:val="24"/>
        </w:rPr>
        <w:t>Cruce FFCC y camino público</w:t>
      </w:r>
      <w:r w:rsidR="00C07D6A" w:rsidRPr="008004D5">
        <w:rPr>
          <w:rFonts w:ascii="Arial" w:hAnsi="Arial" w:cs="Arial"/>
          <w:sz w:val="24"/>
          <w:szCs w:val="24"/>
        </w:rPr>
        <w:t xml:space="preserve">, </w:t>
      </w:r>
      <w:r w:rsidRPr="008004D5">
        <w:rPr>
          <w:rFonts w:ascii="Arial" w:hAnsi="Arial" w:cs="Arial"/>
          <w:sz w:val="24"/>
          <w:szCs w:val="24"/>
        </w:rPr>
        <w:t>Camino vecinal 16km</w:t>
      </w:r>
      <w:r w:rsidR="00C07D6A" w:rsidRPr="008004D5">
        <w:rPr>
          <w:rFonts w:ascii="Arial" w:hAnsi="Arial" w:cs="Arial"/>
          <w:sz w:val="24"/>
          <w:szCs w:val="24"/>
        </w:rPr>
        <w:t xml:space="preserve">, </w:t>
      </w:r>
      <w:r w:rsidRPr="008004D5">
        <w:rPr>
          <w:rFonts w:ascii="Arial" w:hAnsi="Arial" w:cs="Arial"/>
          <w:sz w:val="24"/>
          <w:szCs w:val="24"/>
        </w:rPr>
        <w:t xml:space="preserve">Camino </w:t>
      </w:r>
      <w:r w:rsidR="00AE3079" w:rsidRPr="008004D5">
        <w:rPr>
          <w:rFonts w:ascii="Arial" w:hAnsi="Arial" w:cs="Arial"/>
          <w:sz w:val="24"/>
          <w:szCs w:val="24"/>
        </w:rPr>
        <w:t>Salliqueló</w:t>
      </w:r>
      <w:r w:rsidRPr="008004D5">
        <w:rPr>
          <w:rFonts w:ascii="Arial" w:hAnsi="Arial" w:cs="Arial"/>
          <w:sz w:val="24"/>
          <w:szCs w:val="24"/>
        </w:rPr>
        <w:t xml:space="preserve"> – Carhué</w:t>
      </w:r>
      <w:r w:rsidR="00C07D6A" w:rsidRPr="008004D5">
        <w:rPr>
          <w:rFonts w:ascii="Arial" w:hAnsi="Arial" w:cs="Arial"/>
          <w:sz w:val="24"/>
          <w:szCs w:val="24"/>
        </w:rPr>
        <w:t xml:space="preserve">, </w:t>
      </w:r>
      <w:r w:rsidRPr="008004D5">
        <w:rPr>
          <w:rFonts w:ascii="Arial" w:hAnsi="Arial" w:cs="Arial"/>
          <w:sz w:val="24"/>
          <w:szCs w:val="24"/>
        </w:rPr>
        <w:t>RP N°85</w:t>
      </w:r>
    </w:p>
    <w:p w14:paraId="451500DD" w14:textId="187D54CE" w:rsidR="006115C4" w:rsidRPr="008004D5" w:rsidRDefault="00DF72C9" w:rsidP="006A46CF">
      <w:pPr>
        <w:pStyle w:val="Ttulo2"/>
        <w:rPr>
          <w:rFonts w:ascii="Arial" w:hAnsi="Arial" w:cs="Arial"/>
          <w:sz w:val="24"/>
          <w:szCs w:val="24"/>
        </w:rPr>
      </w:pPr>
      <w:r w:rsidRPr="008004D5">
        <w:rPr>
          <w:rFonts w:ascii="Arial" w:hAnsi="Arial" w:cs="Arial"/>
          <w:sz w:val="24"/>
          <w:szCs w:val="24"/>
        </w:rPr>
        <w:t>Anexos de la contratista:</w:t>
      </w:r>
      <w:r w:rsidR="00AE3079" w:rsidRPr="008004D5">
        <w:rPr>
          <w:rFonts w:ascii="Arial" w:hAnsi="Arial" w:cs="Arial"/>
          <w:sz w:val="24"/>
          <w:szCs w:val="24"/>
        </w:rPr>
        <w:t xml:space="preserve"> </w:t>
      </w:r>
      <w:r w:rsidRPr="008004D5">
        <w:rPr>
          <w:rFonts w:ascii="Arial" w:hAnsi="Arial" w:cs="Arial"/>
          <w:sz w:val="24"/>
          <w:szCs w:val="24"/>
        </w:rPr>
        <w:t>Plan de emergencia</w:t>
      </w:r>
      <w:r w:rsidR="00AE3079" w:rsidRPr="008004D5">
        <w:rPr>
          <w:rFonts w:ascii="Arial" w:hAnsi="Arial" w:cs="Arial"/>
          <w:sz w:val="24"/>
          <w:szCs w:val="24"/>
        </w:rPr>
        <w:t xml:space="preserve">, </w:t>
      </w:r>
      <w:r w:rsidRPr="008004D5">
        <w:rPr>
          <w:rFonts w:ascii="Arial" w:hAnsi="Arial" w:cs="Arial"/>
          <w:sz w:val="24"/>
          <w:szCs w:val="24"/>
        </w:rPr>
        <w:t>Rol de llamada</w:t>
      </w:r>
      <w:r w:rsidR="00AE3079" w:rsidRPr="008004D5">
        <w:rPr>
          <w:rFonts w:ascii="Arial" w:hAnsi="Arial" w:cs="Arial"/>
          <w:sz w:val="24"/>
          <w:szCs w:val="24"/>
        </w:rPr>
        <w:t xml:space="preserve">, </w:t>
      </w:r>
      <w:r w:rsidRPr="008004D5">
        <w:rPr>
          <w:rFonts w:ascii="Arial" w:hAnsi="Arial" w:cs="Arial"/>
          <w:sz w:val="24"/>
          <w:szCs w:val="24"/>
        </w:rPr>
        <w:t>Procedimientos</w:t>
      </w:r>
      <w:r w:rsidR="00AE3079" w:rsidRPr="008004D5">
        <w:rPr>
          <w:rFonts w:ascii="Arial" w:hAnsi="Arial" w:cs="Arial"/>
          <w:sz w:val="24"/>
          <w:szCs w:val="24"/>
        </w:rPr>
        <w:t xml:space="preserve">, </w:t>
      </w:r>
      <w:r w:rsidRPr="008004D5">
        <w:rPr>
          <w:rFonts w:ascii="Arial" w:hAnsi="Arial" w:cs="Arial"/>
          <w:sz w:val="24"/>
          <w:szCs w:val="24"/>
        </w:rPr>
        <w:t>Plan de Gestión de residuos</w:t>
      </w:r>
      <w:r w:rsidR="00AE3079" w:rsidRPr="008004D5">
        <w:rPr>
          <w:rFonts w:ascii="Arial" w:hAnsi="Arial" w:cs="Arial"/>
          <w:sz w:val="24"/>
          <w:szCs w:val="24"/>
        </w:rPr>
        <w:t>.</w:t>
      </w:r>
    </w:p>
    <w:p w14:paraId="0FBEA0E0" w14:textId="77777777" w:rsidR="006115C4" w:rsidRPr="008004D5" w:rsidRDefault="006115C4" w:rsidP="00512A65">
      <w:pPr>
        <w:autoSpaceDE w:val="0"/>
        <w:autoSpaceDN w:val="0"/>
        <w:adjustRightInd w:val="0"/>
        <w:spacing w:after="0" w:line="360" w:lineRule="auto"/>
        <w:jc w:val="both"/>
        <w:rPr>
          <w:rFonts w:ascii="Arial" w:hAnsi="Arial" w:cs="Arial"/>
          <w:sz w:val="24"/>
          <w:szCs w:val="24"/>
        </w:rPr>
      </w:pPr>
    </w:p>
    <w:p w14:paraId="52FF43EF" w14:textId="77777777" w:rsidR="006115C4" w:rsidRPr="008004D5" w:rsidRDefault="006115C4" w:rsidP="00512A65">
      <w:pPr>
        <w:autoSpaceDE w:val="0"/>
        <w:autoSpaceDN w:val="0"/>
        <w:adjustRightInd w:val="0"/>
        <w:spacing w:after="0" w:line="360" w:lineRule="auto"/>
        <w:jc w:val="both"/>
        <w:rPr>
          <w:rFonts w:ascii="Arial" w:hAnsi="Arial" w:cs="Arial"/>
          <w:sz w:val="24"/>
          <w:szCs w:val="24"/>
        </w:rPr>
      </w:pPr>
    </w:p>
    <w:p w14:paraId="65DCFB58" w14:textId="26844AFC" w:rsidR="0094198F" w:rsidRPr="008004D5" w:rsidRDefault="0094198F" w:rsidP="00512A65">
      <w:pPr>
        <w:spacing w:line="360" w:lineRule="auto"/>
        <w:jc w:val="both"/>
        <w:rPr>
          <w:rFonts w:ascii="Arial" w:hAnsi="Arial" w:cs="Arial"/>
          <w:b/>
          <w:bCs/>
          <w:sz w:val="24"/>
          <w:szCs w:val="24"/>
          <w:u w:val="single"/>
        </w:rPr>
      </w:pPr>
      <w:r w:rsidRPr="008004D5">
        <w:rPr>
          <w:rFonts w:ascii="Arial" w:hAnsi="Arial" w:cs="Arial"/>
          <w:b/>
          <w:bCs/>
          <w:sz w:val="24"/>
          <w:szCs w:val="24"/>
          <w:u w:val="single"/>
        </w:rPr>
        <w:lastRenderedPageBreak/>
        <w:t>RESPUESTA</w:t>
      </w:r>
    </w:p>
    <w:p w14:paraId="2492B052" w14:textId="69A345C5" w:rsidR="009616BD" w:rsidRPr="008004D5" w:rsidRDefault="00D24035" w:rsidP="00BC7195">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u w:val="single"/>
        </w:rPr>
      </w:pPr>
      <w:r w:rsidRPr="008004D5">
        <w:rPr>
          <w:rFonts w:ascii="Arial" w:hAnsi="Arial" w:cs="Arial"/>
          <w:b/>
          <w:bCs/>
          <w:sz w:val="24"/>
          <w:szCs w:val="24"/>
        </w:rPr>
        <w:t>1) a -</w:t>
      </w:r>
    </w:p>
    <w:p w14:paraId="45DD2591" w14:textId="77777777" w:rsidR="0010164F" w:rsidRPr="008004D5" w:rsidRDefault="00636B1F"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 xml:space="preserve">A partir de 03 de junio de 2022 se encuentra disponible para ser consultado y descargado en la Página web de </w:t>
      </w:r>
      <w:r w:rsidR="005C0189" w:rsidRPr="008004D5">
        <w:rPr>
          <w:rFonts w:ascii="Arial" w:hAnsi="Arial" w:cs="Arial"/>
          <w:sz w:val="24"/>
          <w:szCs w:val="24"/>
        </w:rPr>
        <w:t>ENERGÍA</w:t>
      </w:r>
      <w:r w:rsidRPr="008004D5">
        <w:rPr>
          <w:rFonts w:ascii="Arial" w:hAnsi="Arial" w:cs="Arial"/>
          <w:sz w:val="24"/>
          <w:szCs w:val="24"/>
        </w:rPr>
        <w:t xml:space="preserve"> ARGENTINA S.A. https://www.energia-argentina.com.ar, sección Licitaciones y Concursos</w:t>
      </w:r>
      <w:r w:rsidR="00DA1378" w:rsidRPr="008004D5">
        <w:rPr>
          <w:rFonts w:ascii="Arial" w:hAnsi="Arial" w:cs="Arial"/>
          <w:sz w:val="24"/>
          <w:szCs w:val="24"/>
        </w:rPr>
        <w:t xml:space="preserve">, la </w:t>
      </w:r>
      <w:r w:rsidR="00DA1378" w:rsidRPr="008004D5">
        <w:rPr>
          <w:rFonts w:ascii="Arial" w:hAnsi="Arial" w:cs="Arial"/>
          <w:i/>
          <w:iCs/>
          <w:sz w:val="24"/>
          <w:szCs w:val="24"/>
        </w:rPr>
        <w:t>LICITACIÓN PÚBLICA GPNK N° 07/2022: “INGENIERÍA, PROVISIÓN DE EQUIPOS Y MATERIALES, CONSTRUCCIÓN – GASODUCTO PRESIDENTE NÉSTOR KIRCHNER Y OBRAS COMPLEMENTARIAS ETAPA I (GPNK)”</w:t>
      </w:r>
      <w:r w:rsidR="00DA1378" w:rsidRPr="008004D5">
        <w:rPr>
          <w:rFonts w:ascii="Arial" w:hAnsi="Arial" w:cs="Arial"/>
          <w:sz w:val="24"/>
          <w:szCs w:val="24"/>
        </w:rPr>
        <w:t>.</w:t>
      </w:r>
    </w:p>
    <w:p w14:paraId="6F15558A" w14:textId="60C97080" w:rsidR="00026733" w:rsidRPr="008004D5" w:rsidRDefault="007A1BC5"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En el pliego se encuentra detallados cómputos y presupuesto</w:t>
      </w:r>
      <w:r w:rsidR="00C03E20" w:rsidRPr="008004D5">
        <w:rPr>
          <w:rFonts w:ascii="Arial" w:hAnsi="Arial" w:cs="Arial"/>
          <w:sz w:val="24"/>
          <w:szCs w:val="24"/>
        </w:rPr>
        <w:t>.</w:t>
      </w:r>
    </w:p>
    <w:p w14:paraId="2AEDCAC6" w14:textId="77777777" w:rsidR="00A76BF0" w:rsidRPr="008004D5" w:rsidRDefault="00A76BF0" w:rsidP="00512A65">
      <w:pPr>
        <w:autoSpaceDE w:val="0"/>
        <w:autoSpaceDN w:val="0"/>
        <w:adjustRightInd w:val="0"/>
        <w:spacing w:after="0" w:line="360" w:lineRule="auto"/>
        <w:jc w:val="both"/>
        <w:rPr>
          <w:rFonts w:ascii="Arial" w:hAnsi="Arial" w:cs="Arial"/>
          <w:sz w:val="24"/>
          <w:szCs w:val="24"/>
        </w:rPr>
      </w:pPr>
    </w:p>
    <w:tbl>
      <w:tblPr>
        <w:tblStyle w:val="Tabladelista4-nfasis5"/>
        <w:tblW w:w="878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16"/>
        <w:gridCol w:w="3102"/>
        <w:gridCol w:w="2114"/>
        <w:gridCol w:w="2552"/>
      </w:tblGrid>
      <w:tr w:rsidR="00E53D3C" w:rsidRPr="008004D5" w14:paraId="7E285402" w14:textId="77777777" w:rsidTr="00A76BF0">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6" w:type="dxa"/>
            <w:tcBorders>
              <w:top w:val="none" w:sz="0" w:space="0" w:color="auto"/>
              <w:left w:val="none" w:sz="0" w:space="0" w:color="auto"/>
              <w:bottom w:val="none" w:sz="0" w:space="0" w:color="auto"/>
            </w:tcBorders>
            <w:vAlign w:val="center"/>
            <w:hideMark/>
          </w:tcPr>
          <w:p w14:paraId="268960ED" w14:textId="77777777" w:rsidR="00E53D3C" w:rsidRPr="008004D5" w:rsidRDefault="00E53D3C" w:rsidP="007044CF">
            <w:pPr>
              <w:jc w:val="both"/>
              <w:rPr>
                <w:rFonts w:ascii="Arial" w:eastAsia="Times New Roman" w:hAnsi="Arial" w:cs="Arial"/>
                <w:sz w:val="20"/>
                <w:szCs w:val="20"/>
                <w:lang w:eastAsia="es-AR"/>
              </w:rPr>
            </w:pPr>
            <w:r w:rsidRPr="008004D5">
              <w:rPr>
                <w:rFonts w:ascii="Arial" w:eastAsia="Times New Roman" w:hAnsi="Arial" w:cs="Arial"/>
                <w:sz w:val="20"/>
                <w:szCs w:val="20"/>
                <w:lang w:eastAsia="es-AR"/>
              </w:rPr>
              <w:t>Renglón</w:t>
            </w:r>
          </w:p>
        </w:tc>
        <w:tc>
          <w:tcPr>
            <w:tcW w:w="3102" w:type="dxa"/>
            <w:tcBorders>
              <w:top w:val="none" w:sz="0" w:space="0" w:color="auto"/>
              <w:bottom w:val="none" w:sz="0" w:space="0" w:color="auto"/>
            </w:tcBorders>
            <w:vAlign w:val="center"/>
            <w:hideMark/>
          </w:tcPr>
          <w:p w14:paraId="7F582009" w14:textId="5C9CC4F0" w:rsidR="00E53D3C" w:rsidRPr="008004D5" w:rsidRDefault="00E53D3C" w:rsidP="007044CF">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AR"/>
              </w:rPr>
            </w:pPr>
            <w:r w:rsidRPr="008004D5">
              <w:rPr>
                <w:rFonts w:ascii="Arial" w:eastAsia="Times New Roman" w:hAnsi="Arial" w:cs="Arial"/>
                <w:sz w:val="20"/>
                <w:szCs w:val="20"/>
                <w:lang w:eastAsia="es-AR"/>
              </w:rPr>
              <w:t>Descripción</w:t>
            </w:r>
          </w:p>
        </w:tc>
        <w:tc>
          <w:tcPr>
            <w:tcW w:w="4666" w:type="dxa"/>
            <w:gridSpan w:val="2"/>
            <w:tcBorders>
              <w:top w:val="none" w:sz="0" w:space="0" w:color="auto"/>
              <w:bottom w:val="none" w:sz="0" w:space="0" w:color="auto"/>
              <w:right w:val="none" w:sz="0" w:space="0" w:color="auto"/>
            </w:tcBorders>
            <w:vAlign w:val="center"/>
            <w:hideMark/>
          </w:tcPr>
          <w:p w14:paraId="72D20575" w14:textId="77777777" w:rsidR="00E53D3C" w:rsidRPr="008004D5" w:rsidRDefault="00E53D3C" w:rsidP="007044CF">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AR"/>
              </w:rPr>
            </w:pPr>
            <w:r w:rsidRPr="008004D5">
              <w:rPr>
                <w:rFonts w:ascii="Arial" w:eastAsia="Times New Roman" w:hAnsi="Arial" w:cs="Arial"/>
                <w:sz w:val="20"/>
                <w:szCs w:val="20"/>
                <w:lang w:eastAsia="es-AR"/>
              </w:rPr>
              <w:t>Presupuesto</w:t>
            </w:r>
          </w:p>
        </w:tc>
      </w:tr>
      <w:tr w:rsidR="00A31262" w:rsidRPr="008004D5" w14:paraId="2D6AE3B0" w14:textId="77777777" w:rsidTr="00A76BF0">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6068A475" w14:textId="77777777" w:rsidR="00E53D3C" w:rsidRPr="008004D5" w:rsidRDefault="00E53D3C" w:rsidP="007044CF">
            <w:pPr>
              <w:jc w:val="both"/>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3</w:t>
            </w:r>
          </w:p>
        </w:tc>
        <w:tc>
          <w:tcPr>
            <w:tcW w:w="3102" w:type="dxa"/>
            <w:vAlign w:val="center"/>
            <w:hideMark/>
          </w:tcPr>
          <w:p w14:paraId="297A0B2D" w14:textId="21E0B596" w:rsidR="00E53D3C" w:rsidRPr="008004D5" w:rsidRDefault="00E53D3C" w:rsidP="007044CF">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EPC GPNK 3</w:t>
            </w:r>
            <w:r w:rsidR="00A31262" w:rsidRPr="008004D5">
              <w:rPr>
                <w:rFonts w:ascii="Arial" w:eastAsia="Times New Roman" w:hAnsi="Arial" w:cs="Arial"/>
                <w:color w:val="000000"/>
                <w:sz w:val="20"/>
                <w:szCs w:val="20"/>
                <w:lang w:eastAsia="es-AR"/>
              </w:rPr>
              <w:t>. T</w:t>
            </w:r>
            <w:r w:rsidRPr="008004D5">
              <w:rPr>
                <w:rFonts w:ascii="Arial" w:eastAsia="Times New Roman" w:hAnsi="Arial" w:cs="Arial"/>
                <w:color w:val="000000"/>
                <w:sz w:val="20"/>
                <w:szCs w:val="20"/>
                <w:lang w:eastAsia="es-AR"/>
              </w:rPr>
              <w:t>ramo que recorre la traza en las Provincias de La Pampa y Buenos Aires</w:t>
            </w:r>
            <w:r w:rsidR="0052112B" w:rsidRPr="008004D5">
              <w:rPr>
                <w:rFonts w:ascii="Arial" w:eastAsia="Times New Roman" w:hAnsi="Arial" w:cs="Arial"/>
                <w:color w:val="000000"/>
                <w:sz w:val="20"/>
                <w:szCs w:val="20"/>
                <w:lang w:eastAsia="es-AR"/>
              </w:rPr>
              <w:t>. D</w:t>
            </w:r>
            <w:r w:rsidRPr="008004D5">
              <w:rPr>
                <w:rFonts w:ascii="Arial" w:eastAsia="Times New Roman" w:hAnsi="Arial" w:cs="Arial"/>
                <w:color w:val="000000"/>
                <w:sz w:val="20"/>
                <w:szCs w:val="20"/>
                <w:lang w:eastAsia="es-AR"/>
              </w:rPr>
              <w:t>esde PK 440+000 hasta las conexiones al Sistema de TGS (Aprox. Pk final 573+000)</w:t>
            </w:r>
          </w:p>
        </w:tc>
        <w:tc>
          <w:tcPr>
            <w:tcW w:w="2114" w:type="dxa"/>
            <w:vAlign w:val="center"/>
            <w:hideMark/>
          </w:tcPr>
          <w:p w14:paraId="4A0B7BB0" w14:textId="77777777" w:rsidR="00E53D3C" w:rsidRPr="008004D5" w:rsidRDefault="00E53D3C" w:rsidP="007044CF">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$ 41.894.940.660,84</w:t>
            </w:r>
          </w:p>
        </w:tc>
        <w:tc>
          <w:tcPr>
            <w:tcW w:w="2552" w:type="dxa"/>
            <w:vAlign w:val="center"/>
            <w:hideMark/>
          </w:tcPr>
          <w:p w14:paraId="3594ED93" w14:textId="77777777" w:rsidR="00E53D3C" w:rsidRPr="008004D5" w:rsidRDefault="00E53D3C" w:rsidP="007044CF">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PESOS CUARENTA Y UN MIL OCHOCIENTOS NOVENTA Y CUATRO MILLONES NOVECIENTOS CUARENTA MIL SEISCIENTOS SESENTA CON 84/00</w:t>
            </w:r>
          </w:p>
        </w:tc>
      </w:tr>
      <w:tr w:rsidR="00A23C7E" w:rsidRPr="008004D5" w14:paraId="2D127D91" w14:textId="77777777" w:rsidTr="00A76BF0">
        <w:trPr>
          <w:trHeight w:val="3168"/>
        </w:trPr>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78ADB51F" w14:textId="77777777" w:rsidR="00E53D3C" w:rsidRPr="008004D5" w:rsidRDefault="00E53D3C" w:rsidP="007044CF">
            <w:pPr>
              <w:jc w:val="both"/>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4</w:t>
            </w:r>
          </w:p>
        </w:tc>
        <w:tc>
          <w:tcPr>
            <w:tcW w:w="3102" w:type="dxa"/>
            <w:vAlign w:val="center"/>
            <w:hideMark/>
          </w:tcPr>
          <w:p w14:paraId="3B0A4C77" w14:textId="73ABA07D" w:rsidR="00E53D3C" w:rsidRPr="008004D5" w:rsidRDefault="00E53D3C" w:rsidP="007044C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EPC GPNK 4</w:t>
            </w:r>
            <w:r w:rsidR="00A23C7E" w:rsidRPr="008004D5">
              <w:rPr>
                <w:rFonts w:ascii="Arial" w:eastAsia="Times New Roman" w:hAnsi="Arial" w:cs="Arial"/>
                <w:color w:val="000000"/>
                <w:sz w:val="20"/>
                <w:szCs w:val="20"/>
                <w:lang w:eastAsia="es-AR"/>
              </w:rPr>
              <w:t>. T</w:t>
            </w:r>
            <w:r w:rsidRPr="008004D5">
              <w:rPr>
                <w:rFonts w:ascii="Arial" w:eastAsia="Times New Roman" w:hAnsi="Arial" w:cs="Arial"/>
                <w:color w:val="000000"/>
                <w:sz w:val="20"/>
                <w:szCs w:val="20"/>
                <w:lang w:eastAsia="es-AR"/>
              </w:rPr>
              <w:t>ramo que recorre la traza paralela al NEUBA II en la Provincia de Buenos Aires desde la Pk 957+867 hasta la Pk 986 en la Provincia de Buenos Aires, (29 km aprox. de cañería). Dentro de este renglón también se incluye el Gasoducto Mercedes Cardales de Ø30”</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Dn desde</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las proximidades del Gasoducto NEUBA II en Mercedes hasta</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la conexión con</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TGN en las</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proximidades de Cardales</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(aprox.</w:t>
            </w:r>
            <w:r w:rsidR="00A23C7E" w:rsidRPr="008004D5">
              <w:rPr>
                <w:rFonts w:ascii="Arial" w:eastAsia="Times New Roman" w:hAnsi="Arial" w:cs="Arial"/>
                <w:color w:val="000000"/>
                <w:sz w:val="20"/>
                <w:szCs w:val="20"/>
                <w:lang w:eastAsia="es-AR"/>
              </w:rPr>
              <w:t xml:space="preserve"> </w:t>
            </w:r>
            <w:r w:rsidRPr="008004D5">
              <w:rPr>
                <w:rFonts w:ascii="Arial" w:eastAsia="Times New Roman" w:hAnsi="Arial" w:cs="Arial"/>
                <w:color w:val="000000"/>
                <w:sz w:val="20"/>
                <w:szCs w:val="20"/>
                <w:lang w:eastAsia="es-AR"/>
              </w:rPr>
              <w:t>80.444m)</w:t>
            </w:r>
          </w:p>
        </w:tc>
        <w:tc>
          <w:tcPr>
            <w:tcW w:w="2114" w:type="dxa"/>
            <w:vAlign w:val="center"/>
            <w:hideMark/>
          </w:tcPr>
          <w:p w14:paraId="152441C8" w14:textId="77777777" w:rsidR="00E53D3C" w:rsidRPr="008004D5" w:rsidRDefault="00E53D3C" w:rsidP="007044C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$ 28.134.417.139,93</w:t>
            </w:r>
          </w:p>
        </w:tc>
        <w:tc>
          <w:tcPr>
            <w:tcW w:w="2552" w:type="dxa"/>
            <w:vAlign w:val="center"/>
            <w:hideMark/>
          </w:tcPr>
          <w:p w14:paraId="2AFC5340" w14:textId="77777777" w:rsidR="00E53D3C" w:rsidRPr="008004D5" w:rsidRDefault="00E53D3C" w:rsidP="007044C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PESOS VEINTIOCHO MIL CIENTO TREINTA Y CUATRO MILLONES CUATROCIENTOS DIECISIETE MIL CIENTO TREINTA Y NUEVE CON 93/00</w:t>
            </w:r>
          </w:p>
        </w:tc>
      </w:tr>
      <w:tr w:rsidR="00A31262" w:rsidRPr="008004D5" w14:paraId="587D216B" w14:textId="77777777" w:rsidTr="00A76BF0">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3967E9CF" w14:textId="77777777" w:rsidR="00E53D3C" w:rsidRPr="008004D5" w:rsidRDefault="00E53D3C" w:rsidP="007044CF">
            <w:pPr>
              <w:jc w:val="both"/>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5</w:t>
            </w:r>
          </w:p>
        </w:tc>
        <w:tc>
          <w:tcPr>
            <w:tcW w:w="3102" w:type="dxa"/>
            <w:vAlign w:val="center"/>
            <w:hideMark/>
          </w:tcPr>
          <w:p w14:paraId="628184A3" w14:textId="6664BC9A" w:rsidR="00E53D3C" w:rsidRPr="008004D5" w:rsidRDefault="00E53D3C" w:rsidP="007044CF">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EPC GPNK 5</w:t>
            </w:r>
            <w:r w:rsidR="009A3940" w:rsidRPr="008004D5">
              <w:rPr>
                <w:rFonts w:ascii="Arial" w:eastAsia="Times New Roman" w:hAnsi="Arial" w:cs="Arial"/>
                <w:color w:val="000000"/>
                <w:sz w:val="20"/>
                <w:szCs w:val="20"/>
                <w:lang w:eastAsia="es-AR"/>
              </w:rPr>
              <w:t>.</w:t>
            </w:r>
            <w:r w:rsidRPr="008004D5">
              <w:rPr>
                <w:rFonts w:ascii="Arial" w:eastAsia="Times New Roman" w:hAnsi="Arial" w:cs="Arial"/>
                <w:color w:val="000000"/>
                <w:sz w:val="20"/>
                <w:szCs w:val="20"/>
                <w:lang w:eastAsia="es-AR"/>
              </w:rPr>
              <w:t xml:space="preserve"> Planta Compresora Mars 100 en la cabecera del Gasoducto Mercedes Cardales en la Provincia de Buenos Aires.</w:t>
            </w:r>
          </w:p>
        </w:tc>
        <w:tc>
          <w:tcPr>
            <w:tcW w:w="2114" w:type="dxa"/>
            <w:vAlign w:val="center"/>
            <w:hideMark/>
          </w:tcPr>
          <w:p w14:paraId="1DCA4446" w14:textId="77777777" w:rsidR="00E53D3C" w:rsidRPr="008004D5" w:rsidRDefault="00E53D3C" w:rsidP="007044CF">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$ 11.956.000.000,00</w:t>
            </w:r>
          </w:p>
        </w:tc>
        <w:tc>
          <w:tcPr>
            <w:tcW w:w="2552" w:type="dxa"/>
            <w:vAlign w:val="center"/>
            <w:hideMark/>
          </w:tcPr>
          <w:p w14:paraId="73A9E9D9" w14:textId="77777777" w:rsidR="00E53D3C" w:rsidRPr="008004D5" w:rsidRDefault="00E53D3C" w:rsidP="007044CF">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AR"/>
              </w:rPr>
            </w:pPr>
            <w:r w:rsidRPr="008004D5">
              <w:rPr>
                <w:rFonts w:ascii="Arial" w:eastAsia="Times New Roman" w:hAnsi="Arial" w:cs="Arial"/>
                <w:color w:val="000000"/>
                <w:sz w:val="20"/>
                <w:szCs w:val="20"/>
                <w:lang w:eastAsia="es-AR"/>
              </w:rPr>
              <w:t>PESOS ONCE MIL NOVECIENTOS CINCUENTA Y SEIS MILLONES CON 00/00</w:t>
            </w:r>
          </w:p>
        </w:tc>
      </w:tr>
    </w:tbl>
    <w:p w14:paraId="68A75449" w14:textId="078F5014" w:rsidR="00944002" w:rsidRPr="008004D5" w:rsidRDefault="008705F3"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Los montos indicados incluyen todos los tributos, excepto IVA.</w:t>
      </w:r>
    </w:p>
    <w:p w14:paraId="1853D532" w14:textId="77777777" w:rsidR="00A76BF0" w:rsidRPr="008004D5" w:rsidRDefault="00A76BF0" w:rsidP="00512A65">
      <w:pPr>
        <w:autoSpaceDE w:val="0"/>
        <w:autoSpaceDN w:val="0"/>
        <w:adjustRightInd w:val="0"/>
        <w:spacing w:after="0" w:line="360" w:lineRule="auto"/>
        <w:jc w:val="both"/>
        <w:rPr>
          <w:rFonts w:ascii="Arial" w:hAnsi="Arial" w:cs="Arial"/>
          <w:b/>
          <w:bCs/>
          <w:sz w:val="24"/>
          <w:szCs w:val="24"/>
        </w:rPr>
      </w:pPr>
    </w:p>
    <w:p w14:paraId="2F3B4317" w14:textId="49428778" w:rsidR="00E42D9B" w:rsidRPr="008004D5" w:rsidRDefault="00A76BF0" w:rsidP="00512A65">
      <w:pPr>
        <w:autoSpaceDE w:val="0"/>
        <w:autoSpaceDN w:val="0"/>
        <w:adjustRightInd w:val="0"/>
        <w:spacing w:after="0" w:line="360" w:lineRule="auto"/>
        <w:jc w:val="both"/>
        <w:rPr>
          <w:rFonts w:ascii="Arial" w:hAnsi="Arial" w:cs="Arial"/>
          <w:b/>
          <w:bCs/>
          <w:sz w:val="24"/>
          <w:szCs w:val="24"/>
        </w:rPr>
      </w:pPr>
      <w:r w:rsidRPr="008004D5">
        <w:rPr>
          <w:rFonts w:ascii="Arial" w:hAnsi="Arial" w:cs="Arial"/>
          <w:b/>
          <w:bCs/>
          <w:sz w:val="24"/>
          <w:szCs w:val="24"/>
        </w:rPr>
        <w:t>Cabe</w:t>
      </w:r>
      <w:r w:rsidR="007044CF" w:rsidRPr="008004D5">
        <w:rPr>
          <w:rFonts w:ascii="Arial" w:hAnsi="Arial" w:cs="Arial"/>
          <w:b/>
          <w:bCs/>
          <w:sz w:val="24"/>
          <w:szCs w:val="24"/>
        </w:rPr>
        <w:t xml:space="preserve"> destacar que </w:t>
      </w:r>
      <w:r w:rsidR="005F4A0B" w:rsidRPr="008004D5">
        <w:rPr>
          <w:rFonts w:ascii="Arial" w:hAnsi="Arial" w:cs="Arial"/>
          <w:b/>
          <w:bCs/>
          <w:sz w:val="24"/>
          <w:szCs w:val="24"/>
        </w:rPr>
        <w:t>el RENGLÓN 3 NO corresponde el 100% a la Provincia de Buenos Aires.</w:t>
      </w:r>
    </w:p>
    <w:p w14:paraId="29DCD9AA" w14:textId="77777777" w:rsidR="00E42D9B" w:rsidRPr="008004D5" w:rsidRDefault="00E42D9B" w:rsidP="00512A65">
      <w:pPr>
        <w:autoSpaceDE w:val="0"/>
        <w:autoSpaceDN w:val="0"/>
        <w:adjustRightInd w:val="0"/>
        <w:spacing w:after="0" w:line="360" w:lineRule="auto"/>
        <w:jc w:val="both"/>
        <w:rPr>
          <w:rFonts w:ascii="Arial" w:hAnsi="Arial" w:cs="Arial"/>
          <w:sz w:val="24"/>
          <w:szCs w:val="24"/>
        </w:rPr>
      </w:pPr>
    </w:p>
    <w:p w14:paraId="756B5BE3" w14:textId="77777777" w:rsidR="00E42D9B" w:rsidRPr="008004D5" w:rsidRDefault="00E42D9B" w:rsidP="00512A65">
      <w:pPr>
        <w:autoSpaceDE w:val="0"/>
        <w:autoSpaceDN w:val="0"/>
        <w:adjustRightInd w:val="0"/>
        <w:spacing w:after="0" w:line="360" w:lineRule="auto"/>
        <w:jc w:val="both"/>
        <w:rPr>
          <w:rFonts w:ascii="Arial" w:hAnsi="Arial" w:cs="Arial"/>
          <w:sz w:val="24"/>
          <w:szCs w:val="24"/>
        </w:rPr>
      </w:pPr>
    </w:p>
    <w:p w14:paraId="57A6FCDF" w14:textId="18E8297F" w:rsidR="00944002" w:rsidRPr="008004D5" w:rsidRDefault="00944002" w:rsidP="00BC7195">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lastRenderedPageBreak/>
        <w:t xml:space="preserve">1) </w:t>
      </w:r>
      <w:r w:rsidR="00413123" w:rsidRPr="008004D5">
        <w:rPr>
          <w:rFonts w:ascii="Arial" w:hAnsi="Arial" w:cs="Arial"/>
          <w:b/>
          <w:bCs/>
          <w:sz w:val="24"/>
          <w:szCs w:val="24"/>
        </w:rPr>
        <w:t>b</w:t>
      </w:r>
      <w:r w:rsidRPr="008004D5">
        <w:rPr>
          <w:rFonts w:ascii="Arial" w:hAnsi="Arial" w:cs="Arial"/>
          <w:b/>
          <w:bCs/>
          <w:sz w:val="24"/>
          <w:szCs w:val="24"/>
        </w:rPr>
        <w:t xml:space="preserve"> -</w:t>
      </w:r>
    </w:p>
    <w:p w14:paraId="5330426E" w14:textId="1CF3DA29" w:rsidR="004D1DA5" w:rsidRPr="008004D5" w:rsidRDefault="007B35BC" w:rsidP="007B35BC">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Los objetivos de la obra son</w:t>
      </w:r>
      <w:r w:rsidR="00006BBF" w:rsidRPr="008004D5">
        <w:rPr>
          <w:rStyle w:val="Refdenotaalpie"/>
          <w:rFonts w:ascii="Arial" w:hAnsi="Arial" w:cs="Arial"/>
          <w:sz w:val="24"/>
          <w:szCs w:val="24"/>
        </w:rPr>
        <w:footnoteReference w:id="1"/>
      </w:r>
      <w:r w:rsidRPr="008004D5">
        <w:rPr>
          <w:rFonts w:ascii="Arial" w:hAnsi="Arial" w:cs="Arial"/>
          <w:sz w:val="24"/>
          <w:szCs w:val="24"/>
        </w:rPr>
        <w:t>:</w:t>
      </w:r>
    </w:p>
    <w:p w14:paraId="62F0908D" w14:textId="112D28CF" w:rsidR="00455AE8" w:rsidRPr="008004D5" w:rsidRDefault="007B35BC" w:rsidP="00512A65">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Desarrollar “Vaca Muerta” (2da reserva no convencional del mundo) a</w:t>
      </w:r>
      <w:r w:rsidR="00455AE8" w:rsidRPr="008004D5">
        <w:rPr>
          <w:rFonts w:ascii="Arial" w:hAnsi="Arial" w:cs="Arial"/>
          <w:sz w:val="24"/>
          <w:szCs w:val="24"/>
        </w:rPr>
        <w:t xml:space="preserve"> gran escala.</w:t>
      </w:r>
    </w:p>
    <w:p w14:paraId="21EC0B0C" w14:textId="48DB887A" w:rsidR="000B51D5" w:rsidRPr="008004D5" w:rsidRDefault="007B35BC" w:rsidP="00512A65">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Poner en valor el G</w:t>
      </w:r>
      <w:r w:rsidR="00A76BF0" w:rsidRPr="008004D5">
        <w:rPr>
          <w:rFonts w:ascii="Arial" w:hAnsi="Arial" w:cs="Arial"/>
          <w:sz w:val="24"/>
          <w:szCs w:val="24"/>
        </w:rPr>
        <w:t xml:space="preserve">asoducto del </w:t>
      </w:r>
      <w:r w:rsidRPr="008004D5">
        <w:rPr>
          <w:rFonts w:ascii="Arial" w:hAnsi="Arial" w:cs="Arial"/>
          <w:sz w:val="24"/>
          <w:szCs w:val="24"/>
        </w:rPr>
        <w:t>N</w:t>
      </w:r>
      <w:r w:rsidR="00A76BF0" w:rsidRPr="008004D5">
        <w:rPr>
          <w:rFonts w:ascii="Arial" w:hAnsi="Arial" w:cs="Arial"/>
          <w:sz w:val="24"/>
          <w:szCs w:val="24"/>
        </w:rPr>
        <w:t xml:space="preserve">oreste </w:t>
      </w:r>
      <w:r w:rsidRPr="008004D5">
        <w:rPr>
          <w:rFonts w:ascii="Arial" w:hAnsi="Arial" w:cs="Arial"/>
          <w:sz w:val="24"/>
          <w:szCs w:val="24"/>
        </w:rPr>
        <w:t>A</w:t>
      </w:r>
      <w:r w:rsidR="00A76BF0" w:rsidRPr="008004D5">
        <w:rPr>
          <w:rFonts w:ascii="Arial" w:hAnsi="Arial" w:cs="Arial"/>
          <w:sz w:val="24"/>
          <w:szCs w:val="24"/>
        </w:rPr>
        <w:t>rgentino (GNEA)</w:t>
      </w:r>
      <w:r w:rsidRPr="008004D5">
        <w:rPr>
          <w:rFonts w:ascii="Arial" w:hAnsi="Arial" w:cs="Arial"/>
          <w:sz w:val="24"/>
          <w:szCs w:val="24"/>
        </w:rPr>
        <w:t>, al llegar a San Jerónimo con 20 MMm3/d. Lo que permite el abastecimiento del litoral y el noreste, históricamente postergado, donde aún no cuentan con acceso a la red de gas o son abastecidas por propano indiluído.</w:t>
      </w:r>
    </w:p>
    <w:p w14:paraId="3C359766" w14:textId="02D6E166" w:rsidR="000B51D5" w:rsidRPr="008004D5" w:rsidRDefault="007B35BC" w:rsidP="00512A65">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Abastecer el mercado interno de forma confiable y competitiva. Sustituyendo totalmente, en una primera etapa, el GNL importado en Bahía Blanca y el uso de combustibles líquidos, o Escobar, en una etapa final.</w:t>
      </w:r>
    </w:p>
    <w:p w14:paraId="694A6835" w14:textId="55C999C0" w:rsidR="000B51D5" w:rsidRPr="008004D5" w:rsidRDefault="007B35BC" w:rsidP="00512A65">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Reducir el costo de abastecimiento de la demanda nacional. Con un efecto claro de sustitución de importaciones que repercute fav</w:t>
      </w:r>
      <w:r w:rsidR="00E77B8D" w:rsidRPr="008004D5">
        <w:rPr>
          <w:rFonts w:ascii="Arial" w:hAnsi="Arial" w:cs="Arial"/>
          <w:sz w:val="24"/>
          <w:szCs w:val="24"/>
        </w:rPr>
        <w:t>orablemente tanto en la balanza comercial como en los subsidios energéticos.</w:t>
      </w:r>
    </w:p>
    <w:p w14:paraId="66C804B1" w14:textId="2E40C98C" w:rsidR="00E77B8D" w:rsidRPr="008004D5" w:rsidRDefault="007B35BC" w:rsidP="00512A65">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 xml:space="preserve">Contar con una traza central estratégica. Reforzando el suministro al área </w:t>
      </w:r>
      <w:r w:rsidR="00BC7195" w:rsidRPr="008004D5">
        <w:rPr>
          <w:rFonts w:ascii="Arial" w:hAnsi="Arial" w:cs="Arial"/>
          <w:sz w:val="24"/>
          <w:szCs w:val="24"/>
        </w:rPr>
        <w:t>GBA</w:t>
      </w:r>
      <w:r w:rsidRPr="008004D5">
        <w:rPr>
          <w:rFonts w:ascii="Arial" w:hAnsi="Arial" w:cs="Arial"/>
          <w:sz w:val="24"/>
          <w:szCs w:val="24"/>
        </w:rPr>
        <w:t xml:space="preserve"> y </w:t>
      </w:r>
      <w:r w:rsidR="00BC7195" w:rsidRPr="008004D5">
        <w:rPr>
          <w:rFonts w:ascii="Arial" w:hAnsi="Arial" w:cs="Arial"/>
          <w:sz w:val="24"/>
          <w:szCs w:val="24"/>
        </w:rPr>
        <w:t>L</w:t>
      </w:r>
      <w:r w:rsidRPr="008004D5">
        <w:rPr>
          <w:rFonts w:ascii="Arial" w:hAnsi="Arial" w:cs="Arial"/>
          <w:sz w:val="24"/>
          <w:szCs w:val="24"/>
        </w:rPr>
        <w:t xml:space="preserve">itoral con gas natural local mediante ampliaciones eficientes, así como el abastecimiento de la </w:t>
      </w:r>
      <w:r w:rsidR="00BC7195" w:rsidRPr="008004D5">
        <w:rPr>
          <w:rFonts w:ascii="Arial" w:hAnsi="Arial" w:cs="Arial"/>
          <w:sz w:val="24"/>
          <w:szCs w:val="24"/>
        </w:rPr>
        <w:t>P</w:t>
      </w:r>
      <w:r w:rsidRPr="008004D5">
        <w:rPr>
          <w:rFonts w:ascii="Arial" w:hAnsi="Arial" w:cs="Arial"/>
          <w:sz w:val="24"/>
          <w:szCs w:val="24"/>
        </w:rPr>
        <w:t xml:space="preserve">atagonia y </w:t>
      </w:r>
      <w:r w:rsidR="00BC7195" w:rsidRPr="008004D5">
        <w:rPr>
          <w:rFonts w:ascii="Arial" w:hAnsi="Arial" w:cs="Arial"/>
          <w:sz w:val="24"/>
          <w:szCs w:val="24"/>
        </w:rPr>
        <w:t>B</w:t>
      </w:r>
      <w:r w:rsidRPr="008004D5">
        <w:rPr>
          <w:rFonts w:ascii="Arial" w:hAnsi="Arial" w:cs="Arial"/>
          <w:sz w:val="24"/>
          <w:szCs w:val="24"/>
        </w:rPr>
        <w:t xml:space="preserve">ahía </w:t>
      </w:r>
      <w:r w:rsidR="00BC7195" w:rsidRPr="008004D5">
        <w:rPr>
          <w:rFonts w:ascii="Arial" w:hAnsi="Arial" w:cs="Arial"/>
          <w:sz w:val="24"/>
          <w:szCs w:val="24"/>
        </w:rPr>
        <w:t>B</w:t>
      </w:r>
      <w:r w:rsidRPr="008004D5">
        <w:rPr>
          <w:rFonts w:ascii="Arial" w:hAnsi="Arial" w:cs="Arial"/>
          <w:sz w:val="24"/>
          <w:szCs w:val="24"/>
        </w:rPr>
        <w:t>lanca sin necesidad de obras adicionales.</w:t>
      </w:r>
    </w:p>
    <w:p w14:paraId="4BA7C816" w14:textId="14FEFE4D" w:rsidR="005315CB" w:rsidRPr="008004D5" w:rsidRDefault="007B35BC" w:rsidP="00512A65">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 xml:space="preserve">Abastecer gradualmente con gas nacional la totalidad de la demanda </w:t>
      </w:r>
      <w:r w:rsidR="00BC7195" w:rsidRPr="008004D5">
        <w:rPr>
          <w:rFonts w:ascii="Arial" w:hAnsi="Arial" w:cs="Arial"/>
          <w:sz w:val="24"/>
          <w:szCs w:val="24"/>
        </w:rPr>
        <w:t>A</w:t>
      </w:r>
      <w:r w:rsidRPr="008004D5">
        <w:rPr>
          <w:rFonts w:ascii="Arial" w:hAnsi="Arial" w:cs="Arial"/>
          <w:sz w:val="24"/>
          <w:szCs w:val="24"/>
        </w:rPr>
        <w:t>rgentina. Alcanzando el logro del autoabastecimiento.</w:t>
      </w:r>
    </w:p>
    <w:p w14:paraId="389E0294" w14:textId="77777777" w:rsidR="00455AE8" w:rsidRPr="008004D5" w:rsidRDefault="00455AE8" w:rsidP="00512A65">
      <w:pPr>
        <w:autoSpaceDE w:val="0"/>
        <w:autoSpaceDN w:val="0"/>
        <w:adjustRightInd w:val="0"/>
        <w:spacing w:after="0" w:line="360" w:lineRule="auto"/>
        <w:jc w:val="both"/>
        <w:rPr>
          <w:rFonts w:ascii="Arial" w:hAnsi="Arial" w:cs="Arial"/>
          <w:sz w:val="24"/>
          <w:szCs w:val="24"/>
        </w:rPr>
      </w:pPr>
    </w:p>
    <w:p w14:paraId="4F723E98" w14:textId="1E4C7803" w:rsidR="00E87841" w:rsidRPr="008004D5" w:rsidRDefault="00037E01" w:rsidP="00BC7195">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1) b – i</w:t>
      </w:r>
    </w:p>
    <w:p w14:paraId="3F9EDCBD" w14:textId="44BD2DA9" w:rsidR="0059590C" w:rsidRPr="008004D5" w:rsidRDefault="003E3275"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La Etapa II en planificación incluirá las obras de finalización en la reversión del Gasoducto Norte, ampliación de la capacidad de transporte del gasoducto San Martín, consolidación del gasoducto La Mora – Tio Pujio, y la Etapa II del gasoducto GNEA Mesopotamia, en las provincias de Corrientes y Misiones</w:t>
      </w:r>
      <w:r w:rsidR="006322C5" w:rsidRPr="008004D5">
        <w:rPr>
          <w:rStyle w:val="Refdenotaalpie"/>
          <w:rFonts w:ascii="Arial" w:hAnsi="Arial" w:cs="Arial"/>
          <w:sz w:val="24"/>
          <w:szCs w:val="24"/>
        </w:rPr>
        <w:footnoteReference w:id="2"/>
      </w:r>
      <w:r w:rsidRPr="008004D5">
        <w:rPr>
          <w:rFonts w:ascii="Arial" w:hAnsi="Arial" w:cs="Arial"/>
          <w:sz w:val="24"/>
          <w:szCs w:val="24"/>
        </w:rPr>
        <w:t>.</w:t>
      </w:r>
    </w:p>
    <w:p w14:paraId="768CEF1E" w14:textId="77777777" w:rsidR="0059590C" w:rsidRPr="008004D5" w:rsidRDefault="0059590C" w:rsidP="00512A65">
      <w:pPr>
        <w:autoSpaceDE w:val="0"/>
        <w:autoSpaceDN w:val="0"/>
        <w:adjustRightInd w:val="0"/>
        <w:spacing w:after="0" w:line="360" w:lineRule="auto"/>
        <w:jc w:val="both"/>
        <w:rPr>
          <w:rFonts w:ascii="Arial" w:hAnsi="Arial" w:cs="Arial"/>
          <w:sz w:val="24"/>
          <w:szCs w:val="24"/>
        </w:rPr>
      </w:pPr>
    </w:p>
    <w:p w14:paraId="7DCFE171" w14:textId="76A4C9CD" w:rsidR="00E87841" w:rsidRPr="008004D5" w:rsidRDefault="00037E01" w:rsidP="00BC7195">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lastRenderedPageBreak/>
        <w:t>1) b – ii</w:t>
      </w:r>
    </w:p>
    <w:p w14:paraId="62F4B8E9" w14:textId="3AA44F0E" w:rsidR="00151103" w:rsidRPr="008004D5" w:rsidRDefault="00151103" w:rsidP="00512A65">
      <w:pPr>
        <w:spacing w:line="360" w:lineRule="auto"/>
        <w:jc w:val="both"/>
        <w:rPr>
          <w:rFonts w:ascii="Arial" w:hAnsi="Arial" w:cs="Arial"/>
          <w:sz w:val="24"/>
          <w:szCs w:val="24"/>
        </w:rPr>
      </w:pPr>
      <w:r w:rsidRPr="008004D5">
        <w:rPr>
          <w:rFonts w:ascii="Arial" w:hAnsi="Arial" w:cs="Arial"/>
          <w:sz w:val="24"/>
          <w:szCs w:val="24"/>
        </w:rPr>
        <w:t>El G</w:t>
      </w:r>
      <w:r w:rsidR="00F73030" w:rsidRPr="008004D5">
        <w:rPr>
          <w:rFonts w:ascii="Arial" w:hAnsi="Arial" w:cs="Arial"/>
          <w:sz w:val="24"/>
          <w:szCs w:val="24"/>
        </w:rPr>
        <w:t>PNK</w:t>
      </w:r>
      <w:r w:rsidRPr="008004D5">
        <w:rPr>
          <w:rFonts w:ascii="Arial" w:hAnsi="Arial" w:cs="Arial"/>
          <w:sz w:val="24"/>
          <w:szCs w:val="24"/>
        </w:rPr>
        <w:t xml:space="preserve"> podrá transportar gas producido en la Cuenca Neuquina y transferir en Salliqueló parte al gasoducto Neuba II para alimentar las zonas de Bahía Blanca y AMBA. En un</w:t>
      </w:r>
      <w:r w:rsidR="00A76BF0" w:rsidRPr="008004D5">
        <w:rPr>
          <w:rFonts w:ascii="Arial" w:hAnsi="Arial" w:cs="Arial"/>
          <w:sz w:val="24"/>
          <w:szCs w:val="24"/>
        </w:rPr>
        <w:t>a</w:t>
      </w:r>
      <w:r w:rsidRPr="008004D5">
        <w:rPr>
          <w:rFonts w:ascii="Arial" w:hAnsi="Arial" w:cs="Arial"/>
          <w:sz w:val="24"/>
          <w:szCs w:val="24"/>
        </w:rPr>
        <w:t xml:space="preserve"> segund</w:t>
      </w:r>
      <w:r w:rsidR="00A76BF0" w:rsidRPr="008004D5">
        <w:rPr>
          <w:rFonts w:ascii="Arial" w:hAnsi="Arial" w:cs="Arial"/>
          <w:sz w:val="24"/>
          <w:szCs w:val="24"/>
        </w:rPr>
        <w:t>a</w:t>
      </w:r>
      <w:r w:rsidRPr="008004D5">
        <w:rPr>
          <w:rFonts w:ascii="Arial" w:hAnsi="Arial" w:cs="Arial"/>
          <w:sz w:val="24"/>
          <w:szCs w:val="24"/>
        </w:rPr>
        <w:t xml:space="preserve"> </w:t>
      </w:r>
      <w:r w:rsidR="00A76BF0" w:rsidRPr="008004D5">
        <w:rPr>
          <w:rFonts w:ascii="Arial" w:hAnsi="Arial" w:cs="Arial"/>
          <w:sz w:val="24"/>
          <w:szCs w:val="24"/>
        </w:rPr>
        <w:t>etapa,</w:t>
      </w:r>
      <w:r w:rsidRPr="008004D5">
        <w:rPr>
          <w:rFonts w:ascii="Arial" w:hAnsi="Arial" w:cs="Arial"/>
          <w:sz w:val="24"/>
          <w:szCs w:val="24"/>
        </w:rPr>
        <w:t xml:space="preserve"> el Gasoducto Néstor Kirchner conectará Salliqueló con San Jerónimo, en la Provincia de Santa Fe, brindando GN a los gasoductos de distribución del norte de Buenos Aires y el Litoral. En conjunto, estas obras esperan también el reemplazo de combustibles líquidos en las centrales de ciclo combinado de CABA y La Plata</w:t>
      </w:r>
      <w:r w:rsidR="00A73D2A" w:rsidRPr="008004D5">
        <w:rPr>
          <w:rStyle w:val="Refdenotaalpie"/>
          <w:rFonts w:ascii="Arial" w:hAnsi="Arial" w:cs="Arial"/>
          <w:sz w:val="24"/>
          <w:szCs w:val="24"/>
        </w:rPr>
        <w:footnoteReference w:id="3"/>
      </w:r>
      <w:r w:rsidRPr="008004D5">
        <w:rPr>
          <w:rFonts w:ascii="Arial" w:hAnsi="Arial" w:cs="Arial"/>
          <w:sz w:val="24"/>
          <w:szCs w:val="24"/>
        </w:rPr>
        <w:t>.</w:t>
      </w:r>
    </w:p>
    <w:p w14:paraId="0B8DD7E3" w14:textId="2ADEBEF3" w:rsidR="0059590C" w:rsidRPr="008004D5" w:rsidRDefault="0059590C" w:rsidP="000F5485">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1) b – iii</w:t>
      </w:r>
    </w:p>
    <w:p w14:paraId="3BF16088" w14:textId="77777777" w:rsidR="00DB6C73" w:rsidRPr="008004D5" w:rsidRDefault="00DB6C73"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t xml:space="preserve">La </w:t>
      </w:r>
      <w:r w:rsidRPr="008004D5">
        <w:rPr>
          <w:rStyle w:val="normaltextrun"/>
          <w:rFonts w:ascii="Arial" w:hAnsi="Arial" w:cs="Arial"/>
          <w:b/>
          <w:bCs/>
        </w:rPr>
        <w:t>Planta Compresora</w:t>
      </w:r>
      <w:r w:rsidRPr="008004D5">
        <w:rPr>
          <w:rStyle w:val="normaltextrun"/>
          <w:rFonts w:ascii="Arial" w:hAnsi="Arial" w:cs="Arial"/>
        </w:rPr>
        <w:t xml:space="preserve"> Mars100 (PCM), en la cabecera del Gasoducto Mercedes-Cardales (GMC), se encontrará ubicada a aproximadamente 21 km al Sur de la ciudad de Mercedes sobre la Ruta Provincial N° 41, Provincia de Buenos Aires, aproximadamente en la progresiva km 1198 del gasoducto NEUBA II (Troncal y Loop) en tramos finales.</w:t>
      </w:r>
      <w:r w:rsidRPr="008004D5">
        <w:rPr>
          <w:rStyle w:val="eop"/>
          <w:rFonts w:ascii="Arial" w:hAnsi="Arial" w:cs="Arial"/>
        </w:rPr>
        <w:t> </w:t>
      </w:r>
    </w:p>
    <w:p w14:paraId="36111434" w14:textId="77777777" w:rsidR="00DB6C73" w:rsidRPr="008004D5" w:rsidRDefault="00DB6C73"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t>Será diseñada para transportar un caudal de gas de 15 MMm3/d en Condición Normal de Operación y un caudal futuro máximo de 25 MMm3/d, aproximadamente.</w:t>
      </w:r>
      <w:r w:rsidRPr="008004D5">
        <w:rPr>
          <w:rStyle w:val="eop"/>
          <w:rFonts w:ascii="Arial" w:hAnsi="Arial" w:cs="Arial"/>
        </w:rPr>
        <w:t> </w:t>
      </w:r>
    </w:p>
    <w:p w14:paraId="4840DDB7" w14:textId="77777777" w:rsidR="00DB6C73" w:rsidRPr="008004D5" w:rsidRDefault="00DB6C73"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t>La filosofía de diseño de esta planta será del tipo “modular”, todos los sistemas serán fabricados sobre skids (Skid de gas combustible, Skid de gas de servicio, Skid de gas de consumo, Skid de aire de instrumentos, etc.) y llevados a planta para su montaje y acoplamiento con los otros sistemas. La excepción a esta filosofía de diseño serán los edificios sala de control y edificio de usina.</w:t>
      </w:r>
      <w:r w:rsidRPr="008004D5">
        <w:rPr>
          <w:rStyle w:val="eop"/>
          <w:rFonts w:ascii="Arial" w:hAnsi="Arial" w:cs="Arial"/>
        </w:rPr>
        <w:t> </w:t>
      </w:r>
    </w:p>
    <w:p w14:paraId="7B86929D" w14:textId="77777777" w:rsidR="00DB6C73" w:rsidRPr="008004D5" w:rsidRDefault="00DB6C73"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t>La distribución, orientación y distanciamiento entre las distintas instalaciones, cumplirá con lo establecido en la tabla de distancias mínimas indicada en la NAG 100 y NAG 126.</w:t>
      </w:r>
      <w:r w:rsidRPr="008004D5">
        <w:rPr>
          <w:rStyle w:val="eop"/>
          <w:rFonts w:ascii="Arial" w:hAnsi="Arial" w:cs="Arial"/>
        </w:rPr>
        <w:t> </w:t>
      </w:r>
    </w:p>
    <w:p w14:paraId="74B388C5" w14:textId="59F48090" w:rsidR="00DB6C73" w:rsidRPr="008004D5" w:rsidRDefault="00DB6C73"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t xml:space="preserve">Las </w:t>
      </w:r>
      <w:r w:rsidRPr="008004D5">
        <w:rPr>
          <w:rStyle w:val="normaltextrun"/>
          <w:rFonts w:ascii="Arial" w:hAnsi="Arial" w:cs="Arial"/>
          <w:b/>
          <w:bCs/>
        </w:rPr>
        <w:t>Estaciones de Medición</w:t>
      </w:r>
      <w:r w:rsidRPr="008004D5">
        <w:rPr>
          <w:rStyle w:val="normaltextrun"/>
          <w:rFonts w:ascii="Arial" w:hAnsi="Arial" w:cs="Arial"/>
        </w:rPr>
        <w:t xml:space="preserve"> (EMED) se ubicarán entre la Progresiva 560+000 y 573+000 aproximadamente. La Contratista deberá cumplir con lo establecido en la Memoria Descriptiva (</w:t>
      </w:r>
      <w:r w:rsidRPr="008004D5">
        <w:rPr>
          <w:rStyle w:val="normaltextrun"/>
          <w:rFonts w:ascii="Arial" w:hAnsi="Arial" w:cs="Arial"/>
          <w:i/>
          <w:iCs/>
        </w:rPr>
        <w:t>que forma parte de la Licitación Pública GPNK N°007/2</w:t>
      </w:r>
      <w:r w:rsidRPr="008004D5">
        <w:rPr>
          <w:rStyle w:val="normaltextrun"/>
          <w:rFonts w:ascii="Arial" w:hAnsi="Arial" w:cs="Arial"/>
        </w:rPr>
        <w:t>2) GNKIB-03-G-MD-0003 y GNKIB-03-G-MD-0004</w:t>
      </w:r>
      <w:r w:rsidR="002066C2" w:rsidRPr="008004D5">
        <w:rPr>
          <w:rStyle w:val="normaltextrun"/>
          <w:rFonts w:ascii="Arial" w:hAnsi="Arial" w:cs="Arial"/>
        </w:rPr>
        <w:t xml:space="preserve"> (ver </w:t>
      </w:r>
      <w:r w:rsidR="008004D5">
        <w:rPr>
          <w:rStyle w:val="normaltextrun"/>
          <w:rFonts w:ascii="Arial" w:hAnsi="Arial" w:cs="Arial"/>
        </w:rPr>
        <w:t xml:space="preserve">documento </w:t>
      </w:r>
      <w:r w:rsidR="002066C2" w:rsidRPr="008004D5">
        <w:rPr>
          <w:rStyle w:val="normaltextrun"/>
          <w:rFonts w:ascii="Arial" w:hAnsi="Arial" w:cs="Arial"/>
        </w:rPr>
        <w:t>Anexo)</w:t>
      </w:r>
      <w:r w:rsidRPr="008004D5">
        <w:rPr>
          <w:rStyle w:val="normaltextrun"/>
          <w:rFonts w:ascii="Arial" w:hAnsi="Arial" w:cs="Arial"/>
        </w:rPr>
        <w:t>.</w:t>
      </w:r>
      <w:r w:rsidRPr="008004D5">
        <w:rPr>
          <w:rStyle w:val="normaltextrun"/>
        </w:rPr>
        <w:t> </w:t>
      </w:r>
    </w:p>
    <w:p w14:paraId="2692D199" w14:textId="0964EECB" w:rsidR="00DB6C73" w:rsidRPr="008004D5" w:rsidRDefault="00F636F7"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lastRenderedPageBreak/>
        <w:t>En relación con</w:t>
      </w:r>
      <w:r w:rsidR="00DB6C73" w:rsidRPr="008004D5">
        <w:rPr>
          <w:rStyle w:val="normaltextrun"/>
          <w:rFonts w:ascii="Arial" w:hAnsi="Arial" w:cs="Arial"/>
        </w:rPr>
        <w:t xml:space="preserve"> los Separadores de Polvo y Líquido, se construirán de acuerdo a lo especificado en la Especificación Técnica IEASA-00-L-ET-0014</w:t>
      </w:r>
      <w:r w:rsidR="002066C2" w:rsidRPr="008004D5">
        <w:rPr>
          <w:rStyle w:val="normaltextrun"/>
          <w:rFonts w:ascii="Arial" w:hAnsi="Arial" w:cs="Arial"/>
        </w:rPr>
        <w:t xml:space="preserve"> (ver </w:t>
      </w:r>
      <w:r w:rsidR="008004D5">
        <w:rPr>
          <w:rStyle w:val="normaltextrun"/>
          <w:rFonts w:ascii="Arial" w:hAnsi="Arial" w:cs="Arial"/>
        </w:rPr>
        <w:t xml:space="preserve">documento </w:t>
      </w:r>
      <w:r w:rsidR="002066C2" w:rsidRPr="008004D5">
        <w:rPr>
          <w:rStyle w:val="normaltextrun"/>
          <w:rFonts w:ascii="Arial" w:hAnsi="Arial" w:cs="Arial"/>
        </w:rPr>
        <w:t>Anexo).</w:t>
      </w:r>
      <w:r w:rsidR="002066C2" w:rsidRPr="008004D5">
        <w:rPr>
          <w:rStyle w:val="normaltextrun"/>
        </w:rPr>
        <w:t> </w:t>
      </w:r>
      <w:r w:rsidR="00DB6C73" w:rsidRPr="008004D5">
        <w:rPr>
          <w:rStyle w:val="normaltextrun"/>
          <w:rFonts w:ascii="Arial" w:hAnsi="Arial" w:cs="Arial"/>
        </w:rPr>
        <w:t xml:space="preserve"> y siguiendo lo establecido en la Memoria Descriptiva de referencia.</w:t>
      </w:r>
      <w:r w:rsidR="00DB6C73" w:rsidRPr="008004D5">
        <w:rPr>
          <w:rStyle w:val="eop"/>
          <w:rFonts w:ascii="Arial" w:hAnsi="Arial" w:cs="Arial"/>
        </w:rPr>
        <w:t> </w:t>
      </w:r>
    </w:p>
    <w:p w14:paraId="697FA0F0" w14:textId="25B733B1" w:rsidR="00DB6C73" w:rsidRPr="008004D5" w:rsidRDefault="00DB6C73" w:rsidP="00DB6C73">
      <w:pPr>
        <w:pStyle w:val="paragraph"/>
        <w:spacing w:before="0" w:beforeAutospacing="0" w:after="0" w:afterAutospacing="0" w:line="360" w:lineRule="auto"/>
        <w:jc w:val="both"/>
        <w:textAlignment w:val="baseline"/>
        <w:rPr>
          <w:rFonts w:ascii="Segoe UI" w:hAnsi="Segoe UI" w:cs="Segoe UI"/>
          <w:sz w:val="18"/>
          <w:szCs w:val="18"/>
        </w:rPr>
      </w:pPr>
      <w:r w:rsidRPr="008004D5">
        <w:rPr>
          <w:rStyle w:val="normaltextrun"/>
          <w:rFonts w:ascii="Arial" w:hAnsi="Arial" w:cs="Arial"/>
        </w:rPr>
        <w:t xml:space="preserve">La provisión e instalación de </w:t>
      </w:r>
      <w:r w:rsidRPr="008004D5">
        <w:rPr>
          <w:rStyle w:val="normaltextrun"/>
          <w:rFonts w:ascii="Arial" w:hAnsi="Arial" w:cs="Arial"/>
          <w:b/>
          <w:bCs/>
        </w:rPr>
        <w:t>Trampas de Scraper</w:t>
      </w:r>
      <w:r w:rsidRPr="008004D5">
        <w:rPr>
          <w:rStyle w:val="normaltextrun"/>
          <w:rFonts w:ascii="Arial" w:hAnsi="Arial" w:cs="Arial"/>
        </w:rPr>
        <w:t xml:space="preserve"> será según lo establecido en el ítem 5.2.5 Estaciones Trampas de Scraper del Pliego de Especificaciones Técnicas Generales (01. LPN GPNK 07-2022 - PETG Construcción), pliego conducente a IEASA-00-L-ET-0023 y IEASA-00-A-ET-0001</w:t>
      </w:r>
      <w:r w:rsidR="002066C2" w:rsidRPr="008004D5">
        <w:rPr>
          <w:rStyle w:val="normaltextrun"/>
          <w:rFonts w:ascii="Arial" w:hAnsi="Arial" w:cs="Arial"/>
        </w:rPr>
        <w:t xml:space="preserve"> (ver </w:t>
      </w:r>
      <w:r w:rsidR="008004D5">
        <w:rPr>
          <w:rStyle w:val="normaltextrun"/>
          <w:rFonts w:ascii="Arial" w:hAnsi="Arial" w:cs="Arial"/>
        </w:rPr>
        <w:t xml:space="preserve">documento </w:t>
      </w:r>
      <w:r w:rsidR="002066C2" w:rsidRPr="008004D5">
        <w:rPr>
          <w:rStyle w:val="normaltextrun"/>
          <w:rFonts w:ascii="Arial" w:hAnsi="Arial" w:cs="Arial"/>
        </w:rPr>
        <w:t>Anexo).</w:t>
      </w:r>
      <w:r w:rsidR="002066C2" w:rsidRPr="008004D5">
        <w:rPr>
          <w:rStyle w:val="eop"/>
          <w:rFonts w:ascii="Arial" w:hAnsi="Arial" w:cs="Arial"/>
        </w:rPr>
        <w:t> </w:t>
      </w:r>
      <w:r w:rsidRPr="008004D5">
        <w:rPr>
          <w:rStyle w:val="eop"/>
          <w:rFonts w:ascii="Arial" w:hAnsi="Arial" w:cs="Arial"/>
        </w:rPr>
        <w:t> </w:t>
      </w:r>
    </w:p>
    <w:p w14:paraId="7D13CDB4" w14:textId="4EAB8892" w:rsidR="0059590C" w:rsidRPr="008004D5" w:rsidRDefault="0059590C" w:rsidP="0025634C">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a -</w:t>
      </w:r>
    </w:p>
    <w:p w14:paraId="43BCE7B4" w14:textId="2A2FEE21" w:rsidR="00E962D6" w:rsidRPr="008004D5" w:rsidRDefault="00E94E22"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Está previsto que</w:t>
      </w:r>
      <w:r w:rsidR="003E00FD" w:rsidRPr="008004D5">
        <w:rPr>
          <w:rFonts w:ascii="Arial" w:hAnsi="Arial" w:cs="Arial"/>
          <w:sz w:val="24"/>
          <w:szCs w:val="24"/>
        </w:rPr>
        <w:t xml:space="preserve"> la “Planta Compresora N°4” cerca de la localidad de Salliqueló se instale</w:t>
      </w:r>
      <w:r w:rsidRPr="008004D5">
        <w:rPr>
          <w:rFonts w:ascii="Arial" w:hAnsi="Arial" w:cs="Arial"/>
          <w:sz w:val="24"/>
          <w:szCs w:val="24"/>
        </w:rPr>
        <w:t xml:space="preserve"> en la segunda etapa</w:t>
      </w:r>
      <w:r w:rsidR="003E00FD" w:rsidRPr="008004D5">
        <w:rPr>
          <w:rFonts w:ascii="Arial" w:hAnsi="Arial" w:cs="Arial"/>
          <w:sz w:val="24"/>
          <w:szCs w:val="24"/>
        </w:rPr>
        <w:t>, que se encuentra</w:t>
      </w:r>
      <w:r w:rsidR="004F489D" w:rsidRPr="008004D5">
        <w:rPr>
          <w:rFonts w:ascii="Arial" w:hAnsi="Arial" w:cs="Arial"/>
          <w:sz w:val="24"/>
          <w:szCs w:val="24"/>
        </w:rPr>
        <w:t xml:space="preserve"> en planificación</w:t>
      </w:r>
      <w:r w:rsidR="007F4825" w:rsidRPr="008004D5">
        <w:rPr>
          <w:rFonts w:ascii="Arial" w:hAnsi="Arial" w:cs="Arial"/>
          <w:sz w:val="24"/>
          <w:szCs w:val="24"/>
        </w:rPr>
        <w:t>.</w:t>
      </w:r>
    </w:p>
    <w:p w14:paraId="5FD89952" w14:textId="77777777" w:rsidR="00E962D6" w:rsidRPr="008004D5" w:rsidRDefault="00E962D6" w:rsidP="00512A65">
      <w:pPr>
        <w:autoSpaceDE w:val="0"/>
        <w:autoSpaceDN w:val="0"/>
        <w:adjustRightInd w:val="0"/>
        <w:spacing w:after="0" w:line="360" w:lineRule="auto"/>
        <w:jc w:val="both"/>
        <w:rPr>
          <w:rFonts w:ascii="Arial" w:hAnsi="Arial" w:cs="Arial"/>
          <w:sz w:val="24"/>
          <w:szCs w:val="24"/>
        </w:rPr>
      </w:pPr>
    </w:p>
    <w:p w14:paraId="2063F1A9" w14:textId="46BE42E3" w:rsidR="00C61557" w:rsidRPr="008004D5" w:rsidRDefault="00C61557" w:rsidP="003E00FD">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b -</w:t>
      </w:r>
    </w:p>
    <w:p w14:paraId="62835008" w14:textId="017CD4B2" w:rsidR="001B59D3" w:rsidRPr="008004D5" w:rsidRDefault="00607CE7"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Se adjunta</w:t>
      </w:r>
      <w:r w:rsidRPr="008004D5">
        <w:rPr>
          <w:rFonts w:ascii="Arial" w:hAnsi="Arial" w:cs="Arial"/>
          <w:b/>
          <w:bCs/>
          <w:sz w:val="24"/>
          <w:szCs w:val="24"/>
        </w:rPr>
        <w:t xml:space="preserve"> </w:t>
      </w:r>
      <w:r w:rsidRPr="008004D5">
        <w:rPr>
          <w:rFonts w:ascii="Arial" w:hAnsi="Arial" w:cs="Arial"/>
          <w:sz w:val="24"/>
          <w:szCs w:val="24"/>
        </w:rPr>
        <w:t>e</w:t>
      </w:r>
      <w:r w:rsidR="00E962D6" w:rsidRPr="008004D5">
        <w:rPr>
          <w:rFonts w:ascii="Arial" w:hAnsi="Arial" w:cs="Arial"/>
          <w:sz w:val="24"/>
          <w:szCs w:val="24"/>
        </w:rPr>
        <w:t xml:space="preserve">l documento: </w:t>
      </w:r>
      <w:r w:rsidR="00E962D6" w:rsidRPr="008004D5">
        <w:rPr>
          <w:rFonts w:ascii="Arial" w:hAnsi="Arial" w:cs="Arial"/>
          <w:b/>
          <w:bCs/>
          <w:sz w:val="24"/>
          <w:szCs w:val="24"/>
        </w:rPr>
        <w:t>GNKIB-03-G-MD-0004_0</w:t>
      </w:r>
      <w:r w:rsidR="00E962D6" w:rsidRPr="008004D5">
        <w:rPr>
          <w:rFonts w:ascii="Arial" w:hAnsi="Arial" w:cs="Arial"/>
          <w:sz w:val="24"/>
          <w:szCs w:val="24"/>
        </w:rPr>
        <w:t xml:space="preserve"> </w:t>
      </w:r>
      <w:r w:rsidR="002066C2" w:rsidRPr="008004D5">
        <w:rPr>
          <w:sz w:val="24"/>
          <w:szCs w:val="24"/>
        </w:rPr>
        <w:t xml:space="preserve">(ver </w:t>
      </w:r>
      <w:r w:rsidR="008004D5" w:rsidRPr="008004D5">
        <w:rPr>
          <w:sz w:val="24"/>
          <w:szCs w:val="24"/>
        </w:rPr>
        <w:t xml:space="preserve">documento </w:t>
      </w:r>
      <w:r w:rsidR="002066C2" w:rsidRPr="008004D5">
        <w:rPr>
          <w:sz w:val="24"/>
          <w:szCs w:val="24"/>
        </w:rPr>
        <w:t>Anexo). </w:t>
      </w:r>
      <w:r w:rsidRPr="008004D5">
        <w:rPr>
          <w:rFonts w:ascii="Arial" w:hAnsi="Arial" w:cs="Arial"/>
          <w:sz w:val="24"/>
          <w:szCs w:val="24"/>
        </w:rPr>
        <w:t xml:space="preserve">en el que </w:t>
      </w:r>
      <w:r w:rsidR="00E962D6" w:rsidRPr="008004D5">
        <w:rPr>
          <w:rFonts w:ascii="Arial" w:hAnsi="Arial" w:cs="Arial"/>
          <w:sz w:val="24"/>
          <w:szCs w:val="24"/>
        </w:rPr>
        <w:t>se encuentra la Memoria descriptiva: “</w:t>
      </w:r>
      <w:r w:rsidR="00E962D6" w:rsidRPr="008004D5">
        <w:rPr>
          <w:rFonts w:ascii="Arial" w:hAnsi="Arial" w:cs="Arial"/>
          <w:i/>
          <w:iCs/>
          <w:sz w:val="24"/>
          <w:szCs w:val="24"/>
        </w:rPr>
        <w:t xml:space="preserve">Estación De Medición Transferencia De PC Saturno Neuba II A Gasoducto Néstor Kirchner”. </w:t>
      </w:r>
      <w:r w:rsidRPr="008004D5">
        <w:rPr>
          <w:rFonts w:ascii="Arial" w:hAnsi="Arial" w:cs="Arial"/>
          <w:sz w:val="24"/>
          <w:szCs w:val="24"/>
        </w:rPr>
        <w:t>E</w:t>
      </w:r>
      <w:r w:rsidR="00E962D6" w:rsidRPr="008004D5">
        <w:rPr>
          <w:rFonts w:ascii="Arial" w:hAnsi="Arial" w:cs="Arial"/>
          <w:sz w:val="24"/>
          <w:szCs w:val="24"/>
        </w:rPr>
        <w:t>n los apartados 4.2.2 y 4.2.3, la parte relacionada a Filtrado y Separación y, Medición, respectiva</w:t>
      </w:r>
      <w:r w:rsidR="003E00FD" w:rsidRPr="008004D5">
        <w:rPr>
          <w:rFonts w:ascii="Arial" w:hAnsi="Arial" w:cs="Arial"/>
          <w:sz w:val="24"/>
          <w:szCs w:val="24"/>
        </w:rPr>
        <w:t xml:space="preserve"> y especifica</w:t>
      </w:r>
      <w:r w:rsidR="00E962D6" w:rsidRPr="008004D5">
        <w:rPr>
          <w:rFonts w:ascii="Arial" w:hAnsi="Arial" w:cs="Arial"/>
          <w:sz w:val="24"/>
          <w:szCs w:val="24"/>
        </w:rPr>
        <w:t>mente.</w:t>
      </w:r>
    </w:p>
    <w:p w14:paraId="771A331F" w14:textId="4328178F" w:rsidR="004D1DA5" w:rsidRPr="008004D5" w:rsidRDefault="004D1DA5" w:rsidP="00512A65">
      <w:pPr>
        <w:autoSpaceDE w:val="0"/>
        <w:autoSpaceDN w:val="0"/>
        <w:adjustRightInd w:val="0"/>
        <w:spacing w:after="0" w:line="360" w:lineRule="auto"/>
        <w:jc w:val="both"/>
        <w:rPr>
          <w:rFonts w:ascii="Arial" w:hAnsi="Arial" w:cs="Arial"/>
          <w:sz w:val="24"/>
          <w:szCs w:val="24"/>
        </w:rPr>
      </w:pPr>
    </w:p>
    <w:p w14:paraId="16FCB40E" w14:textId="75A56B99" w:rsidR="00607CE7" w:rsidRPr="008004D5" w:rsidRDefault="00607CE7" w:rsidP="00E927C1">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c -</w:t>
      </w:r>
    </w:p>
    <w:p w14:paraId="48FA3B06" w14:textId="4DAB9B03" w:rsidR="00820128" w:rsidRPr="008004D5" w:rsidRDefault="00820128"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Se adjunta</w:t>
      </w:r>
      <w:r w:rsidRPr="008004D5">
        <w:rPr>
          <w:rFonts w:ascii="Arial" w:hAnsi="Arial" w:cs="Arial"/>
          <w:b/>
          <w:bCs/>
          <w:sz w:val="24"/>
          <w:szCs w:val="24"/>
        </w:rPr>
        <w:t xml:space="preserve"> </w:t>
      </w:r>
      <w:r w:rsidRPr="008004D5">
        <w:rPr>
          <w:rFonts w:ascii="Arial" w:hAnsi="Arial" w:cs="Arial"/>
          <w:sz w:val="24"/>
          <w:szCs w:val="24"/>
        </w:rPr>
        <w:t xml:space="preserve">el documento: </w:t>
      </w:r>
      <w:r w:rsidRPr="008004D5">
        <w:rPr>
          <w:rFonts w:ascii="Arial" w:hAnsi="Arial" w:cs="Arial"/>
          <w:b/>
          <w:bCs/>
          <w:sz w:val="24"/>
          <w:szCs w:val="24"/>
        </w:rPr>
        <w:t xml:space="preserve">GNKIB-00-D-MD-0001_1 </w:t>
      </w:r>
      <w:r w:rsidR="002066C2" w:rsidRPr="008004D5">
        <w:rPr>
          <w:sz w:val="24"/>
          <w:szCs w:val="24"/>
        </w:rPr>
        <w:t xml:space="preserve">(ver </w:t>
      </w:r>
      <w:r w:rsidR="008004D5" w:rsidRPr="008004D5">
        <w:rPr>
          <w:sz w:val="24"/>
          <w:szCs w:val="24"/>
        </w:rPr>
        <w:t xml:space="preserve">documento </w:t>
      </w:r>
      <w:r w:rsidR="002066C2" w:rsidRPr="008004D5">
        <w:rPr>
          <w:sz w:val="24"/>
          <w:szCs w:val="24"/>
        </w:rPr>
        <w:t>Anexo).</w:t>
      </w:r>
      <w:r w:rsidR="002066C2" w:rsidRPr="008004D5">
        <w:rPr>
          <w:rStyle w:val="eop"/>
          <w:rFonts w:ascii="Arial" w:hAnsi="Arial" w:cs="Arial"/>
        </w:rPr>
        <w:t> </w:t>
      </w:r>
      <w:r w:rsidRPr="008004D5">
        <w:rPr>
          <w:rFonts w:ascii="Arial" w:hAnsi="Arial" w:cs="Arial"/>
          <w:sz w:val="24"/>
          <w:szCs w:val="24"/>
        </w:rPr>
        <w:t>en el que se encuentra la especificación técnica requerida.</w:t>
      </w:r>
    </w:p>
    <w:p w14:paraId="502B2805" w14:textId="77777777" w:rsidR="00F108A2" w:rsidRPr="008004D5" w:rsidRDefault="00F108A2" w:rsidP="00512A65">
      <w:pPr>
        <w:autoSpaceDE w:val="0"/>
        <w:autoSpaceDN w:val="0"/>
        <w:adjustRightInd w:val="0"/>
        <w:spacing w:after="0" w:line="360" w:lineRule="auto"/>
        <w:jc w:val="both"/>
        <w:rPr>
          <w:rFonts w:ascii="Arial" w:hAnsi="Arial" w:cs="Arial"/>
          <w:sz w:val="24"/>
          <w:szCs w:val="24"/>
        </w:rPr>
      </w:pPr>
    </w:p>
    <w:p w14:paraId="25472BB7" w14:textId="492EA0E1" w:rsidR="00F108A2" w:rsidRPr="008004D5" w:rsidRDefault="00F108A2" w:rsidP="00E927C1">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d -</w:t>
      </w:r>
    </w:p>
    <w:p w14:paraId="4C2473F6" w14:textId="2892AB6B" w:rsidR="00FB4A67" w:rsidRPr="008004D5" w:rsidRDefault="00FB4A67"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2.3-13. SERVICIOS DEMANDADOS</w:t>
      </w:r>
    </w:p>
    <w:p w14:paraId="527F0DAB" w14:textId="7408CF32" w:rsidR="00EF13D5" w:rsidRPr="008004D5" w:rsidRDefault="00FB4A67"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T</w:t>
      </w:r>
      <w:r w:rsidR="006F4343" w:rsidRPr="008004D5">
        <w:rPr>
          <w:rFonts w:ascii="Arial" w:hAnsi="Arial" w:cs="Arial"/>
          <w:sz w:val="24"/>
          <w:szCs w:val="24"/>
        </w:rPr>
        <w:t>oda la información y documentación referida a los servicios demandados como han de ser</w:t>
      </w:r>
      <w:r w:rsidR="008C177C" w:rsidRPr="008004D5">
        <w:rPr>
          <w:rFonts w:ascii="Arial" w:hAnsi="Arial" w:cs="Arial"/>
          <w:sz w:val="24"/>
          <w:szCs w:val="24"/>
        </w:rPr>
        <w:t xml:space="preserve"> </w:t>
      </w:r>
      <w:r w:rsidR="006F4343" w:rsidRPr="008004D5">
        <w:rPr>
          <w:rFonts w:ascii="Arial" w:hAnsi="Arial" w:cs="Arial"/>
          <w:sz w:val="24"/>
          <w:szCs w:val="24"/>
        </w:rPr>
        <w:t>agua, energía eléctrica, aire comprimido, etc</w:t>
      </w:r>
      <w:r w:rsidR="008C177C" w:rsidRPr="008004D5">
        <w:rPr>
          <w:rFonts w:ascii="Arial" w:hAnsi="Arial" w:cs="Arial"/>
          <w:sz w:val="24"/>
          <w:szCs w:val="24"/>
        </w:rPr>
        <w:t>.</w:t>
      </w:r>
      <w:r w:rsidR="00AF079F" w:rsidRPr="008004D5">
        <w:rPr>
          <w:rFonts w:ascii="Arial" w:hAnsi="Arial" w:cs="Arial"/>
          <w:sz w:val="24"/>
          <w:szCs w:val="24"/>
        </w:rPr>
        <w:t>, s</w:t>
      </w:r>
      <w:r w:rsidR="006F4343" w:rsidRPr="008004D5">
        <w:rPr>
          <w:rFonts w:ascii="Arial" w:hAnsi="Arial" w:cs="Arial"/>
          <w:sz w:val="24"/>
          <w:szCs w:val="24"/>
        </w:rPr>
        <w:t>erá especificad</w:t>
      </w:r>
      <w:r w:rsidR="00F5700F" w:rsidRPr="008004D5">
        <w:rPr>
          <w:rFonts w:ascii="Arial" w:hAnsi="Arial" w:cs="Arial"/>
          <w:sz w:val="24"/>
          <w:szCs w:val="24"/>
        </w:rPr>
        <w:t>a</w:t>
      </w:r>
      <w:r w:rsidR="006F4343" w:rsidRPr="008004D5">
        <w:rPr>
          <w:rFonts w:ascii="Arial" w:hAnsi="Arial" w:cs="Arial"/>
          <w:sz w:val="24"/>
          <w:szCs w:val="24"/>
        </w:rPr>
        <w:t xml:space="preserve"> según el pliego de</w:t>
      </w:r>
      <w:r w:rsidR="008C177C" w:rsidRPr="008004D5">
        <w:rPr>
          <w:rFonts w:ascii="Arial" w:hAnsi="Arial" w:cs="Arial"/>
          <w:sz w:val="24"/>
          <w:szCs w:val="24"/>
        </w:rPr>
        <w:t xml:space="preserve"> </w:t>
      </w:r>
      <w:r w:rsidR="006F4343" w:rsidRPr="008004D5">
        <w:rPr>
          <w:rFonts w:ascii="Arial" w:hAnsi="Arial" w:cs="Arial"/>
          <w:sz w:val="24"/>
          <w:szCs w:val="24"/>
        </w:rPr>
        <w:t>contrataciones que se elaborará para los efectos de la obra.</w:t>
      </w:r>
    </w:p>
    <w:p w14:paraId="0B56183D" w14:textId="77777777" w:rsidR="00EF13D5" w:rsidRPr="008004D5" w:rsidRDefault="006F4343"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lastRenderedPageBreak/>
        <w:t>Los insumos necesarios para el desarrollo del proyecto, como ser combustibles, lubricantes, áridos, herramientas, etc</w:t>
      </w:r>
      <w:r w:rsidR="00EF13D5" w:rsidRPr="008004D5">
        <w:rPr>
          <w:rFonts w:ascii="Arial" w:hAnsi="Arial" w:cs="Arial"/>
          <w:sz w:val="24"/>
          <w:szCs w:val="24"/>
        </w:rPr>
        <w:t>. S</w:t>
      </w:r>
      <w:r w:rsidRPr="008004D5">
        <w:rPr>
          <w:rFonts w:ascii="Arial" w:hAnsi="Arial" w:cs="Arial"/>
          <w:sz w:val="24"/>
          <w:szCs w:val="24"/>
        </w:rPr>
        <w:t>erán tipificados y especificados según el pliego que se desarrollara a tal fin.</w:t>
      </w:r>
    </w:p>
    <w:p w14:paraId="62503AD5" w14:textId="77777777" w:rsidR="00EF13D5" w:rsidRPr="008004D5" w:rsidRDefault="006F4343"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 xml:space="preserve">Por otra parte, y en idéntico sentido al expresado anteriormente, la mano de obra, la instalación de los obradores, </w:t>
      </w:r>
      <w:r w:rsidR="00C5447A" w:rsidRPr="008004D5">
        <w:rPr>
          <w:rFonts w:ascii="Arial" w:hAnsi="Arial" w:cs="Arial"/>
          <w:sz w:val="24"/>
          <w:szCs w:val="24"/>
        </w:rPr>
        <w:t>el cronograma de la obra será</w:t>
      </w:r>
      <w:r w:rsidRPr="008004D5">
        <w:rPr>
          <w:rFonts w:ascii="Arial" w:hAnsi="Arial" w:cs="Arial"/>
          <w:sz w:val="24"/>
          <w:szCs w:val="24"/>
        </w:rPr>
        <w:t xml:space="preserve"> especificados según pliego.</w:t>
      </w:r>
    </w:p>
    <w:p w14:paraId="3855A9FC" w14:textId="7CDFA211" w:rsidR="006F4343" w:rsidRPr="008004D5" w:rsidRDefault="006F4343"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Cabe destacar que los áridos para la obra deberán ser gestionados ante explotaciones habilitadas, así como también cada insumo o servicio que será solicitado o utilizado</w:t>
      </w:r>
      <w:r w:rsidR="00FB4A67" w:rsidRPr="008004D5">
        <w:rPr>
          <w:rFonts w:ascii="Arial" w:hAnsi="Arial" w:cs="Arial"/>
          <w:sz w:val="24"/>
          <w:szCs w:val="24"/>
        </w:rPr>
        <w:t>.</w:t>
      </w:r>
    </w:p>
    <w:p w14:paraId="502085A8" w14:textId="77777777" w:rsidR="006F4343" w:rsidRPr="008004D5" w:rsidRDefault="006F4343" w:rsidP="00512A65">
      <w:pPr>
        <w:autoSpaceDE w:val="0"/>
        <w:autoSpaceDN w:val="0"/>
        <w:adjustRightInd w:val="0"/>
        <w:spacing w:after="0" w:line="360" w:lineRule="auto"/>
        <w:jc w:val="both"/>
        <w:rPr>
          <w:rFonts w:ascii="Arial" w:hAnsi="Arial" w:cs="Arial"/>
          <w:sz w:val="24"/>
          <w:szCs w:val="24"/>
        </w:rPr>
      </w:pPr>
    </w:p>
    <w:p w14:paraId="39A3AE4E" w14:textId="3239EA56" w:rsidR="004F489D" w:rsidRPr="008004D5" w:rsidRDefault="004F489D" w:rsidP="00883CB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e -</w:t>
      </w:r>
    </w:p>
    <w:p w14:paraId="08E47360" w14:textId="6BF6708E" w:rsidR="002E3FAC" w:rsidRPr="008004D5" w:rsidRDefault="008F2A81" w:rsidP="00512A65">
      <w:pPr>
        <w:autoSpaceDE w:val="0"/>
        <w:autoSpaceDN w:val="0"/>
        <w:adjustRightInd w:val="0"/>
        <w:spacing w:after="0" w:line="360" w:lineRule="auto"/>
        <w:jc w:val="both"/>
        <w:rPr>
          <w:rFonts w:ascii="Arial" w:hAnsi="Arial" w:cs="Arial"/>
          <w:sz w:val="24"/>
          <w:szCs w:val="24"/>
        </w:rPr>
      </w:pPr>
      <w:bookmarkStart w:id="0" w:name="_Hlk105679235"/>
      <w:r w:rsidRPr="008004D5">
        <w:rPr>
          <w:rFonts w:ascii="Arial" w:hAnsi="Arial" w:cs="Arial"/>
          <w:sz w:val="24"/>
          <w:szCs w:val="24"/>
        </w:rPr>
        <w:t xml:space="preserve">Este permiso será gestionado por la Contratista a cargo de la obra. </w:t>
      </w:r>
    </w:p>
    <w:bookmarkEnd w:id="0"/>
    <w:p w14:paraId="017467BD" w14:textId="77777777" w:rsidR="004F489D" w:rsidRPr="008004D5" w:rsidRDefault="004F489D" w:rsidP="00512A65">
      <w:pPr>
        <w:autoSpaceDE w:val="0"/>
        <w:autoSpaceDN w:val="0"/>
        <w:adjustRightInd w:val="0"/>
        <w:spacing w:after="0" w:line="360" w:lineRule="auto"/>
        <w:jc w:val="both"/>
        <w:rPr>
          <w:rFonts w:ascii="Arial" w:hAnsi="Arial" w:cs="Arial"/>
          <w:sz w:val="24"/>
          <w:szCs w:val="24"/>
        </w:rPr>
      </w:pPr>
    </w:p>
    <w:p w14:paraId="3063D879" w14:textId="158A064D" w:rsidR="004F489D" w:rsidRPr="008004D5" w:rsidRDefault="004F489D" w:rsidP="00883CB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f -</w:t>
      </w:r>
    </w:p>
    <w:p w14:paraId="61BFE78E" w14:textId="77777777" w:rsidR="008F2A81" w:rsidRPr="008004D5" w:rsidRDefault="008F2A81"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 xml:space="preserve">Los expedientes iniciados en el marco del GPNK son: </w:t>
      </w:r>
    </w:p>
    <w:p w14:paraId="1FAC996B" w14:textId="77777777" w:rsidR="008F2A81" w:rsidRPr="008004D5" w:rsidRDefault="008F2A81" w:rsidP="008F2A81">
      <w:pPr>
        <w:pStyle w:val="Prrafodelista"/>
        <w:numPr>
          <w:ilvl w:val="0"/>
          <w:numId w:val="11"/>
        </w:numPr>
        <w:autoSpaceDE w:val="0"/>
        <w:autoSpaceDN w:val="0"/>
        <w:adjustRightInd w:val="0"/>
        <w:spacing w:after="0" w:line="360" w:lineRule="auto"/>
        <w:jc w:val="both"/>
        <w:rPr>
          <w:rFonts w:ascii="Arial" w:hAnsi="Arial" w:cs="Arial"/>
          <w:sz w:val="24"/>
          <w:szCs w:val="24"/>
          <w:lang w:val="pt-BR"/>
        </w:rPr>
      </w:pPr>
      <w:r w:rsidRPr="008004D5">
        <w:rPr>
          <w:rFonts w:ascii="Arial" w:hAnsi="Arial" w:cs="Arial"/>
          <w:sz w:val="24"/>
          <w:szCs w:val="24"/>
          <w:lang w:val="pt-BR"/>
        </w:rPr>
        <w:t>Provincia de Neuquén: EX2022-00847734-NEU-SADM#SAMB</w:t>
      </w:r>
    </w:p>
    <w:p w14:paraId="26FA6C69" w14:textId="70322B85" w:rsidR="004F489D" w:rsidRPr="008004D5" w:rsidRDefault="008F2A81" w:rsidP="008F2A81">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Provincia de Río Negro: EX 235/53</w:t>
      </w:r>
    </w:p>
    <w:p w14:paraId="27B011C0" w14:textId="42018230" w:rsidR="008F2A81" w:rsidRPr="008004D5" w:rsidRDefault="008F2A81" w:rsidP="008F2A81">
      <w:pPr>
        <w:pStyle w:val="Prrafodelista"/>
        <w:numPr>
          <w:ilvl w:val="0"/>
          <w:numId w:val="11"/>
        </w:num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Provincia de La Pampa: EX 5760/2022</w:t>
      </w:r>
    </w:p>
    <w:p w14:paraId="4EEC4A12" w14:textId="30428611" w:rsidR="008F2A81" w:rsidRPr="008004D5" w:rsidRDefault="008F2A81" w:rsidP="008F2A81">
      <w:pPr>
        <w:autoSpaceDE w:val="0"/>
        <w:autoSpaceDN w:val="0"/>
        <w:adjustRightInd w:val="0"/>
        <w:spacing w:after="0" w:line="360" w:lineRule="auto"/>
        <w:jc w:val="both"/>
        <w:rPr>
          <w:rFonts w:ascii="Arial" w:hAnsi="Arial" w:cs="Arial"/>
          <w:sz w:val="24"/>
          <w:szCs w:val="24"/>
        </w:rPr>
      </w:pPr>
    </w:p>
    <w:p w14:paraId="031E0050" w14:textId="156AF456" w:rsidR="008F2A81" w:rsidRPr="008004D5" w:rsidRDefault="008F2A81" w:rsidP="008F2A81">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Se adjuntan las constancias de presentación del EIA correspondiente a cada provincia</w:t>
      </w:r>
      <w:r w:rsidR="002066C2" w:rsidRPr="008004D5">
        <w:rPr>
          <w:rFonts w:ascii="Arial" w:hAnsi="Arial" w:cs="Arial"/>
          <w:sz w:val="24"/>
          <w:szCs w:val="24"/>
        </w:rPr>
        <w:t xml:space="preserve"> en Anexo II</w:t>
      </w:r>
      <w:r w:rsidRPr="008004D5">
        <w:rPr>
          <w:rFonts w:ascii="Arial" w:hAnsi="Arial" w:cs="Arial"/>
          <w:sz w:val="24"/>
          <w:szCs w:val="24"/>
        </w:rPr>
        <w:t xml:space="preserve">. </w:t>
      </w:r>
    </w:p>
    <w:p w14:paraId="7E7A9880" w14:textId="77777777" w:rsidR="004F489D" w:rsidRPr="008004D5" w:rsidRDefault="004F489D" w:rsidP="00512A65">
      <w:pPr>
        <w:autoSpaceDE w:val="0"/>
        <w:autoSpaceDN w:val="0"/>
        <w:adjustRightInd w:val="0"/>
        <w:spacing w:after="0" w:line="360" w:lineRule="auto"/>
        <w:jc w:val="both"/>
        <w:rPr>
          <w:rFonts w:ascii="Arial" w:hAnsi="Arial" w:cs="Arial"/>
          <w:sz w:val="24"/>
          <w:szCs w:val="24"/>
        </w:rPr>
      </w:pPr>
    </w:p>
    <w:p w14:paraId="1BA22E33" w14:textId="3338D124" w:rsidR="004F489D" w:rsidRPr="008004D5" w:rsidRDefault="004F489D" w:rsidP="00883CB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g -</w:t>
      </w:r>
    </w:p>
    <w:p w14:paraId="0DBEF809" w14:textId="467CC2C0" w:rsidR="002E3FAC" w:rsidRPr="008004D5" w:rsidRDefault="00A3775B"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Las autorizaciones administrativas para el uso de espacios públicos serán tramitadas, al igual que los permisos de paso, por la Contratista de obra.</w:t>
      </w:r>
    </w:p>
    <w:p w14:paraId="356C538F" w14:textId="77777777" w:rsidR="00EF2A09" w:rsidRPr="008004D5" w:rsidRDefault="00EF2A09" w:rsidP="00512A65">
      <w:pPr>
        <w:autoSpaceDE w:val="0"/>
        <w:autoSpaceDN w:val="0"/>
        <w:adjustRightInd w:val="0"/>
        <w:spacing w:after="0" w:line="360" w:lineRule="auto"/>
        <w:jc w:val="both"/>
        <w:rPr>
          <w:rFonts w:ascii="Arial" w:hAnsi="Arial" w:cs="Arial"/>
          <w:sz w:val="24"/>
          <w:szCs w:val="24"/>
        </w:rPr>
      </w:pPr>
    </w:p>
    <w:p w14:paraId="360F5792" w14:textId="4E0F1CFD" w:rsidR="002E3FAC" w:rsidRPr="008004D5" w:rsidRDefault="004F489D" w:rsidP="002D2A6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h -</w:t>
      </w:r>
    </w:p>
    <w:p w14:paraId="7CC2E864" w14:textId="05A1E01D" w:rsidR="004F489D" w:rsidRPr="008004D5" w:rsidRDefault="004F489D" w:rsidP="00512A65">
      <w:pPr>
        <w:autoSpaceDE w:val="0"/>
        <w:autoSpaceDN w:val="0"/>
        <w:adjustRightInd w:val="0"/>
        <w:spacing w:after="0" w:line="360" w:lineRule="auto"/>
        <w:jc w:val="both"/>
        <w:rPr>
          <w:rFonts w:ascii="Arial" w:hAnsi="Arial" w:cs="Arial"/>
          <w:sz w:val="24"/>
          <w:szCs w:val="24"/>
        </w:rPr>
      </w:pPr>
      <w:r w:rsidRPr="008004D5">
        <w:rPr>
          <w:rFonts w:ascii="Arial" w:hAnsi="Arial" w:cs="Arial"/>
          <w:sz w:val="24"/>
          <w:szCs w:val="24"/>
        </w:rPr>
        <w:t xml:space="preserve">Para mayor detalle, cabe mencionar que </w:t>
      </w:r>
      <w:r w:rsidR="007D4338" w:rsidRPr="008004D5">
        <w:rPr>
          <w:rFonts w:ascii="Arial" w:hAnsi="Arial" w:cs="Arial"/>
          <w:sz w:val="24"/>
          <w:szCs w:val="24"/>
        </w:rPr>
        <w:t>el pliego publicado con fecha 3 de junio, antes mencionado, c</w:t>
      </w:r>
      <w:r w:rsidRPr="008004D5">
        <w:rPr>
          <w:rFonts w:ascii="Arial" w:hAnsi="Arial" w:cs="Arial"/>
          <w:sz w:val="24"/>
          <w:szCs w:val="24"/>
        </w:rPr>
        <w:t xml:space="preserve">omprende todos los trabajos necesarios para la realización de cruces especiales en ríos, arroyos, rutas, caminos, vías ferroviarias, etc., ya sea por el método de perforación dirigida, tuneleado o a cielo abierto, según lo </w:t>
      </w:r>
      <w:r w:rsidRPr="008004D5">
        <w:rPr>
          <w:rFonts w:ascii="Arial" w:hAnsi="Arial" w:cs="Arial"/>
          <w:sz w:val="24"/>
          <w:szCs w:val="24"/>
        </w:rPr>
        <w:lastRenderedPageBreak/>
        <w:t>especificado en los Artículos 9.10 y 9.11 del Pliego de Especificaciones Técnicas Generales.</w:t>
      </w:r>
      <w:r w:rsidR="00A3775B" w:rsidRPr="008004D5">
        <w:rPr>
          <w:rFonts w:ascii="Arial" w:hAnsi="Arial" w:cs="Arial"/>
          <w:sz w:val="24"/>
          <w:szCs w:val="24"/>
        </w:rPr>
        <w:t xml:space="preserve"> Los planos típicos se encuentran a disposición, en caso de requerirse.</w:t>
      </w:r>
    </w:p>
    <w:p w14:paraId="01DF6D25" w14:textId="6C0166FD" w:rsidR="002570D6" w:rsidRPr="008004D5" w:rsidRDefault="002570D6" w:rsidP="002D2A6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bCs/>
          <w:sz w:val="24"/>
          <w:szCs w:val="24"/>
        </w:rPr>
      </w:pPr>
      <w:r w:rsidRPr="008004D5">
        <w:rPr>
          <w:rFonts w:ascii="Arial" w:hAnsi="Arial" w:cs="Arial"/>
          <w:b/>
          <w:bCs/>
          <w:sz w:val="24"/>
          <w:szCs w:val="24"/>
        </w:rPr>
        <w:t>2) i -</w:t>
      </w:r>
    </w:p>
    <w:p w14:paraId="56C69EC8" w14:textId="7F1F3B89" w:rsidR="00032816" w:rsidRPr="008004D5" w:rsidRDefault="00A523E8" w:rsidP="00512A65">
      <w:pPr>
        <w:spacing w:line="360" w:lineRule="auto"/>
        <w:jc w:val="both"/>
        <w:rPr>
          <w:rFonts w:ascii="Arial" w:hAnsi="Arial" w:cs="Arial"/>
          <w:sz w:val="24"/>
          <w:szCs w:val="24"/>
        </w:rPr>
      </w:pPr>
      <w:r w:rsidRPr="008004D5">
        <w:rPr>
          <w:rFonts w:ascii="Arial" w:hAnsi="Arial" w:cs="Arial"/>
          <w:sz w:val="24"/>
          <w:szCs w:val="24"/>
        </w:rPr>
        <w:t xml:space="preserve">Ver. El </w:t>
      </w:r>
      <w:r w:rsidR="00032816" w:rsidRPr="008004D5">
        <w:rPr>
          <w:rFonts w:ascii="Arial" w:hAnsi="Arial" w:cs="Arial"/>
          <w:sz w:val="24"/>
          <w:szCs w:val="24"/>
        </w:rPr>
        <w:t>PLIEGO GENERAL LP 007 ARTÍCULO 32. GESTIÓN AMBIENTAL. RESPONSABILIDADES</w:t>
      </w:r>
      <w:r w:rsidR="00142E9A" w:rsidRPr="008004D5">
        <w:rPr>
          <w:rFonts w:ascii="Arial" w:hAnsi="Arial" w:cs="Arial"/>
          <w:sz w:val="24"/>
          <w:szCs w:val="24"/>
        </w:rPr>
        <w:t>.</w:t>
      </w:r>
    </w:p>
    <w:p w14:paraId="66EDAB96" w14:textId="0A27FF65" w:rsidR="00032816" w:rsidRPr="008004D5" w:rsidRDefault="00032816" w:rsidP="00512A65">
      <w:pPr>
        <w:spacing w:line="360" w:lineRule="auto"/>
        <w:jc w:val="both"/>
        <w:rPr>
          <w:rFonts w:ascii="Arial" w:hAnsi="Arial" w:cs="Arial"/>
          <w:sz w:val="24"/>
          <w:szCs w:val="24"/>
        </w:rPr>
      </w:pPr>
      <w:r w:rsidRPr="008004D5">
        <w:rPr>
          <w:rFonts w:ascii="Arial" w:hAnsi="Arial" w:cs="Arial"/>
          <w:sz w:val="24"/>
          <w:szCs w:val="24"/>
        </w:rPr>
        <w:t>Los oferentes deberán cumplir con este Pliego, la totalidad de las normas y marcos legales</w:t>
      </w:r>
      <w:r w:rsidR="002570D6" w:rsidRPr="008004D5">
        <w:rPr>
          <w:rFonts w:ascii="Arial" w:hAnsi="Arial" w:cs="Arial"/>
          <w:sz w:val="24"/>
          <w:szCs w:val="24"/>
        </w:rPr>
        <w:t xml:space="preserve"> </w:t>
      </w:r>
      <w:r w:rsidRPr="008004D5">
        <w:rPr>
          <w:rFonts w:ascii="Arial" w:hAnsi="Arial" w:cs="Arial"/>
          <w:sz w:val="24"/>
          <w:szCs w:val="24"/>
        </w:rPr>
        <w:t>vigentes a nivel Municipal, Provincial y Nacional, que rigen en el territorio de la República</w:t>
      </w:r>
      <w:r w:rsidR="002570D6" w:rsidRPr="008004D5">
        <w:rPr>
          <w:rFonts w:ascii="Arial" w:hAnsi="Arial" w:cs="Arial"/>
          <w:sz w:val="24"/>
          <w:szCs w:val="24"/>
        </w:rPr>
        <w:t xml:space="preserve"> </w:t>
      </w:r>
      <w:r w:rsidRPr="008004D5">
        <w:rPr>
          <w:rFonts w:ascii="Arial" w:hAnsi="Arial" w:cs="Arial"/>
          <w:sz w:val="24"/>
          <w:szCs w:val="24"/>
        </w:rPr>
        <w:t>Argentina</w:t>
      </w:r>
      <w:r w:rsidR="002570D6" w:rsidRPr="008004D5">
        <w:rPr>
          <w:rFonts w:ascii="Arial" w:hAnsi="Arial" w:cs="Arial"/>
          <w:sz w:val="24"/>
          <w:szCs w:val="24"/>
        </w:rPr>
        <w:t xml:space="preserve"> </w:t>
      </w:r>
      <w:r w:rsidRPr="008004D5">
        <w:rPr>
          <w:rFonts w:ascii="Arial" w:hAnsi="Arial" w:cs="Arial"/>
          <w:sz w:val="24"/>
          <w:szCs w:val="24"/>
        </w:rPr>
        <w:t>en materia de Protección Ambiental.</w:t>
      </w:r>
    </w:p>
    <w:p w14:paraId="25F3F079" w14:textId="2C77770D" w:rsidR="00032816" w:rsidRPr="008004D5" w:rsidRDefault="00032816" w:rsidP="00512A65">
      <w:pPr>
        <w:spacing w:line="360" w:lineRule="auto"/>
        <w:jc w:val="both"/>
        <w:rPr>
          <w:rFonts w:ascii="Arial" w:hAnsi="Arial" w:cs="Arial"/>
          <w:sz w:val="24"/>
          <w:szCs w:val="24"/>
        </w:rPr>
      </w:pPr>
      <w:r w:rsidRPr="008004D5">
        <w:rPr>
          <w:rFonts w:ascii="Arial" w:hAnsi="Arial" w:cs="Arial"/>
          <w:sz w:val="24"/>
          <w:szCs w:val="24"/>
        </w:rPr>
        <w:t>Asimismo, darán cumplimiento a lo establecido en la totalidad de los Procedimientos y</w:t>
      </w:r>
      <w:r w:rsidR="002570D6" w:rsidRPr="008004D5">
        <w:rPr>
          <w:rFonts w:ascii="Arial" w:hAnsi="Arial" w:cs="Arial"/>
          <w:sz w:val="24"/>
          <w:szCs w:val="24"/>
        </w:rPr>
        <w:t xml:space="preserve"> </w:t>
      </w:r>
      <w:r w:rsidRPr="008004D5">
        <w:rPr>
          <w:rFonts w:ascii="Arial" w:hAnsi="Arial" w:cs="Arial"/>
          <w:sz w:val="24"/>
          <w:szCs w:val="24"/>
        </w:rPr>
        <w:t>Recomendaciones emanadas de los estudios ambientales, a saber: Estudio Ambiental</w:t>
      </w:r>
      <w:r w:rsidR="002570D6" w:rsidRPr="008004D5">
        <w:rPr>
          <w:rFonts w:ascii="Arial" w:hAnsi="Arial" w:cs="Arial"/>
          <w:sz w:val="24"/>
          <w:szCs w:val="24"/>
        </w:rPr>
        <w:t xml:space="preserve"> </w:t>
      </w:r>
      <w:r w:rsidRPr="008004D5">
        <w:rPr>
          <w:rFonts w:ascii="Arial" w:hAnsi="Arial" w:cs="Arial"/>
          <w:sz w:val="24"/>
          <w:szCs w:val="24"/>
        </w:rPr>
        <w:t>Previo, Estudio</w:t>
      </w:r>
      <w:r w:rsidR="002570D6" w:rsidRPr="008004D5">
        <w:rPr>
          <w:rFonts w:ascii="Arial" w:hAnsi="Arial" w:cs="Arial"/>
          <w:sz w:val="24"/>
          <w:szCs w:val="24"/>
        </w:rPr>
        <w:t xml:space="preserve"> </w:t>
      </w:r>
      <w:r w:rsidRPr="008004D5">
        <w:rPr>
          <w:rFonts w:ascii="Arial" w:hAnsi="Arial" w:cs="Arial"/>
          <w:sz w:val="24"/>
          <w:szCs w:val="24"/>
        </w:rPr>
        <w:t>de Impacto Ambiental y, en particular, su Plan de Gestión Ambiental.</w:t>
      </w:r>
    </w:p>
    <w:p w14:paraId="13ECB734" w14:textId="2EACB118" w:rsidR="00032816" w:rsidRPr="008004D5" w:rsidRDefault="00032816" w:rsidP="00512A65">
      <w:pPr>
        <w:spacing w:line="360" w:lineRule="auto"/>
        <w:jc w:val="both"/>
        <w:rPr>
          <w:rFonts w:ascii="Arial" w:hAnsi="Arial" w:cs="Arial"/>
          <w:sz w:val="24"/>
          <w:szCs w:val="24"/>
        </w:rPr>
      </w:pPr>
      <w:r w:rsidRPr="008004D5">
        <w:rPr>
          <w:rFonts w:ascii="Arial" w:hAnsi="Arial" w:cs="Arial"/>
          <w:sz w:val="24"/>
          <w:szCs w:val="24"/>
        </w:rPr>
        <w:t>En relación con esta documentación, contará con copia de todos los Procedimientos y</w:t>
      </w:r>
      <w:r w:rsidR="002570D6" w:rsidRPr="008004D5">
        <w:rPr>
          <w:rFonts w:ascii="Arial" w:hAnsi="Arial" w:cs="Arial"/>
          <w:sz w:val="24"/>
          <w:szCs w:val="24"/>
        </w:rPr>
        <w:t xml:space="preserve"> </w:t>
      </w:r>
      <w:r w:rsidRPr="008004D5">
        <w:rPr>
          <w:rFonts w:ascii="Arial" w:hAnsi="Arial" w:cs="Arial"/>
          <w:sz w:val="24"/>
          <w:szCs w:val="24"/>
        </w:rPr>
        <w:t>Normativas aplicable en cada uno de los obradores que se proyecte instalar a lo largo de la</w:t>
      </w:r>
      <w:r w:rsidR="002570D6" w:rsidRPr="008004D5">
        <w:rPr>
          <w:rFonts w:ascii="Arial" w:hAnsi="Arial" w:cs="Arial"/>
          <w:sz w:val="24"/>
          <w:szCs w:val="24"/>
        </w:rPr>
        <w:t xml:space="preserve"> </w:t>
      </w:r>
      <w:r w:rsidRPr="008004D5">
        <w:rPr>
          <w:rFonts w:ascii="Arial" w:hAnsi="Arial" w:cs="Arial"/>
          <w:sz w:val="24"/>
          <w:szCs w:val="24"/>
        </w:rPr>
        <w:t>traza a</w:t>
      </w:r>
      <w:r w:rsidR="002570D6" w:rsidRPr="008004D5">
        <w:rPr>
          <w:rFonts w:ascii="Arial" w:hAnsi="Arial" w:cs="Arial"/>
          <w:sz w:val="24"/>
          <w:szCs w:val="24"/>
        </w:rPr>
        <w:t xml:space="preserve"> </w:t>
      </w:r>
      <w:r w:rsidRPr="008004D5">
        <w:rPr>
          <w:rFonts w:ascii="Arial" w:hAnsi="Arial" w:cs="Arial"/>
          <w:sz w:val="24"/>
          <w:szCs w:val="24"/>
        </w:rPr>
        <w:t>ejecutar.</w:t>
      </w:r>
    </w:p>
    <w:p w14:paraId="71F36371" w14:textId="77777777" w:rsidR="002570D6" w:rsidRPr="008004D5" w:rsidRDefault="00032816" w:rsidP="00512A65">
      <w:pPr>
        <w:spacing w:line="360" w:lineRule="auto"/>
        <w:jc w:val="both"/>
        <w:rPr>
          <w:rFonts w:ascii="Arial" w:hAnsi="Arial" w:cs="Arial"/>
          <w:sz w:val="24"/>
          <w:szCs w:val="24"/>
        </w:rPr>
      </w:pPr>
      <w:r w:rsidRPr="008004D5">
        <w:rPr>
          <w:rFonts w:ascii="Arial" w:hAnsi="Arial" w:cs="Arial"/>
          <w:sz w:val="24"/>
          <w:szCs w:val="24"/>
        </w:rPr>
        <w:t>En concordancia con lo expuesto, todos los supervisores responsables de las diferentes áreas</w:t>
      </w:r>
      <w:r w:rsidR="002570D6" w:rsidRPr="008004D5">
        <w:rPr>
          <w:rFonts w:ascii="Arial" w:hAnsi="Arial" w:cs="Arial"/>
          <w:sz w:val="24"/>
          <w:szCs w:val="24"/>
        </w:rPr>
        <w:t xml:space="preserve"> </w:t>
      </w:r>
      <w:r w:rsidRPr="008004D5">
        <w:rPr>
          <w:rFonts w:ascii="Arial" w:hAnsi="Arial" w:cs="Arial"/>
          <w:sz w:val="24"/>
          <w:szCs w:val="24"/>
        </w:rPr>
        <w:t>del Contratista estarán en pleno conocimiento de lo solicitado en el párrafo anterior y para ello, esta</w:t>
      </w:r>
      <w:r w:rsidR="002570D6" w:rsidRPr="008004D5">
        <w:rPr>
          <w:rFonts w:ascii="Arial" w:hAnsi="Arial" w:cs="Arial"/>
          <w:sz w:val="24"/>
          <w:szCs w:val="24"/>
        </w:rPr>
        <w:t xml:space="preserve"> </w:t>
      </w:r>
      <w:r w:rsidRPr="008004D5">
        <w:rPr>
          <w:rFonts w:ascii="Arial" w:hAnsi="Arial" w:cs="Arial"/>
          <w:sz w:val="24"/>
          <w:szCs w:val="24"/>
        </w:rPr>
        <w:t>exigencia será incluida en el Plan de Capacitación que el Contratista implemente.</w:t>
      </w:r>
    </w:p>
    <w:p w14:paraId="684558CB" w14:textId="77777777" w:rsidR="00E42D9B" w:rsidRPr="008004D5" w:rsidRDefault="00032816" w:rsidP="00512A65">
      <w:pPr>
        <w:spacing w:line="360" w:lineRule="auto"/>
        <w:jc w:val="both"/>
        <w:rPr>
          <w:rFonts w:ascii="Arial" w:hAnsi="Arial" w:cs="Arial"/>
          <w:sz w:val="24"/>
          <w:szCs w:val="24"/>
        </w:rPr>
      </w:pPr>
      <w:r w:rsidRPr="008004D5">
        <w:rPr>
          <w:rFonts w:ascii="Arial" w:hAnsi="Arial" w:cs="Arial"/>
          <w:sz w:val="24"/>
          <w:szCs w:val="24"/>
        </w:rPr>
        <w:t>De igual manera, y sin perjuicio de lo anteriormente expresado será de carácter obligatorio</w:t>
      </w:r>
      <w:r w:rsidR="002570D6" w:rsidRPr="008004D5">
        <w:rPr>
          <w:rFonts w:ascii="Arial" w:hAnsi="Arial" w:cs="Arial"/>
          <w:sz w:val="24"/>
          <w:szCs w:val="24"/>
        </w:rPr>
        <w:t xml:space="preserve"> </w:t>
      </w:r>
      <w:r w:rsidRPr="008004D5">
        <w:rPr>
          <w:rFonts w:ascii="Arial" w:hAnsi="Arial" w:cs="Arial"/>
          <w:sz w:val="24"/>
          <w:szCs w:val="24"/>
        </w:rPr>
        <w:t>el</w:t>
      </w:r>
      <w:r w:rsidR="002570D6" w:rsidRPr="008004D5">
        <w:rPr>
          <w:rFonts w:ascii="Arial" w:hAnsi="Arial" w:cs="Arial"/>
          <w:sz w:val="24"/>
          <w:szCs w:val="24"/>
        </w:rPr>
        <w:t xml:space="preserve"> </w:t>
      </w:r>
      <w:r w:rsidRPr="008004D5">
        <w:rPr>
          <w:rFonts w:ascii="Arial" w:hAnsi="Arial" w:cs="Arial"/>
          <w:sz w:val="24"/>
          <w:szCs w:val="24"/>
        </w:rPr>
        <w:t>considerar la inclusión dentro del Plan de Capacitación para la totalidad de los operarios del</w:t>
      </w:r>
      <w:r w:rsidR="002570D6" w:rsidRPr="008004D5">
        <w:rPr>
          <w:rFonts w:ascii="Arial" w:hAnsi="Arial" w:cs="Arial"/>
          <w:sz w:val="24"/>
          <w:szCs w:val="24"/>
        </w:rPr>
        <w:t xml:space="preserve"> </w:t>
      </w:r>
      <w:r w:rsidRPr="008004D5">
        <w:rPr>
          <w:rFonts w:ascii="Arial" w:hAnsi="Arial" w:cs="Arial"/>
          <w:sz w:val="24"/>
          <w:szCs w:val="24"/>
        </w:rPr>
        <w:t>Contratista y Subcontratistas los siguientes Ítems:</w:t>
      </w:r>
    </w:p>
    <w:p w14:paraId="61A9D122"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Gestión Integral de Residuos Domésticos, Peligrosos y de tipo Industrial.</w:t>
      </w:r>
    </w:p>
    <w:p w14:paraId="0218568D"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Gestión ambiental y manejo sustentable de los recursos</w:t>
      </w:r>
    </w:p>
    <w:p w14:paraId="58BBB3F4"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Almacenamiento de sustancias químicas, combustibles y lubricantes.</w:t>
      </w:r>
    </w:p>
    <w:p w14:paraId="135DC035"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Contenciones secundarias</w:t>
      </w:r>
    </w:p>
    <w:p w14:paraId="17C3AD26"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Plan de Acción frente a contingencias ambientales: derrames, fugas y pérdidas</w:t>
      </w:r>
    </w:p>
    <w:p w14:paraId="601A3BED"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Manejo de la vegetación en el área del Proyecto</w:t>
      </w:r>
    </w:p>
    <w:p w14:paraId="0380EDA5" w14:textId="77777777" w:rsidR="00E42D9B"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lastRenderedPageBreak/>
        <w:t>Plan de acción frente a la detección de hallazgos arqueológicos o de valor cultural</w:t>
      </w:r>
    </w:p>
    <w:p w14:paraId="6FBA97D5" w14:textId="7F3DDE2A" w:rsidR="00032816" w:rsidRPr="008004D5" w:rsidRDefault="00032816" w:rsidP="00512A65">
      <w:pPr>
        <w:pStyle w:val="Prrafodelista"/>
        <w:numPr>
          <w:ilvl w:val="0"/>
          <w:numId w:val="12"/>
        </w:numPr>
        <w:spacing w:line="360" w:lineRule="auto"/>
        <w:jc w:val="both"/>
        <w:rPr>
          <w:rFonts w:ascii="Arial" w:hAnsi="Arial" w:cs="Arial"/>
          <w:sz w:val="24"/>
          <w:szCs w:val="24"/>
        </w:rPr>
      </w:pPr>
      <w:r w:rsidRPr="008004D5">
        <w:rPr>
          <w:rFonts w:ascii="Arial" w:hAnsi="Arial" w:cs="Arial"/>
          <w:sz w:val="24"/>
          <w:szCs w:val="24"/>
        </w:rPr>
        <w:t>Plan de acción frente a la detección de hallazgos paleontológicos</w:t>
      </w:r>
    </w:p>
    <w:sectPr w:rsidR="00032816" w:rsidRPr="008004D5" w:rsidSect="00512A65">
      <w:headerReference w:type="default" r:id="rId8"/>
      <w:pgSz w:w="11906" w:h="16838"/>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11C13" w14:textId="77777777" w:rsidR="003A3341" w:rsidRDefault="003A3341" w:rsidP="003A3341">
      <w:pPr>
        <w:spacing w:after="0" w:line="240" w:lineRule="auto"/>
      </w:pPr>
      <w:r>
        <w:separator/>
      </w:r>
    </w:p>
  </w:endnote>
  <w:endnote w:type="continuationSeparator" w:id="0">
    <w:p w14:paraId="6A737730" w14:textId="77777777" w:rsidR="003A3341" w:rsidRDefault="003A3341" w:rsidP="003A3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50130" w14:textId="77777777" w:rsidR="003A3341" w:rsidRDefault="003A3341" w:rsidP="003A3341">
      <w:pPr>
        <w:spacing w:after="0" w:line="240" w:lineRule="auto"/>
      </w:pPr>
      <w:r>
        <w:separator/>
      </w:r>
    </w:p>
  </w:footnote>
  <w:footnote w:type="continuationSeparator" w:id="0">
    <w:p w14:paraId="22E657DC" w14:textId="77777777" w:rsidR="003A3341" w:rsidRDefault="003A3341" w:rsidP="003A3341">
      <w:pPr>
        <w:spacing w:after="0" w:line="240" w:lineRule="auto"/>
      </w:pPr>
      <w:r>
        <w:continuationSeparator/>
      </w:r>
    </w:p>
  </w:footnote>
  <w:footnote w:id="1">
    <w:p w14:paraId="520505B9" w14:textId="7C507331" w:rsidR="00006BBF" w:rsidRPr="006322C5" w:rsidRDefault="00006BBF" w:rsidP="006322C5">
      <w:pPr>
        <w:pStyle w:val="pf0"/>
        <w:rPr>
          <w:rFonts w:ascii="Segoe UI" w:hAnsi="Segoe UI" w:cs="Segoe UI"/>
          <w:sz w:val="18"/>
          <w:szCs w:val="18"/>
        </w:rPr>
      </w:pPr>
      <w:r w:rsidRPr="006322C5">
        <w:rPr>
          <w:rStyle w:val="cf01"/>
        </w:rPr>
        <w:footnoteRef/>
      </w:r>
      <w:r w:rsidRPr="006322C5">
        <w:rPr>
          <w:rStyle w:val="cf01"/>
        </w:rPr>
        <w:t xml:space="preserve"> Fuente: </w:t>
      </w:r>
      <w:hyperlink r:id="rId1" w:history="1">
        <w:r w:rsidR="006322C5" w:rsidRPr="006A7BE1">
          <w:rPr>
            <w:rStyle w:val="Hipervnculo"/>
            <w:rFonts w:ascii="Segoe UI" w:hAnsi="Segoe UI" w:cs="Segoe UI"/>
            <w:sz w:val="18"/>
            <w:szCs w:val="18"/>
          </w:rPr>
          <w:t>www.energiaargentina.com.ar</w:t>
        </w:r>
      </w:hyperlink>
      <w:r w:rsidR="006322C5">
        <w:rPr>
          <w:rStyle w:val="cf01"/>
        </w:rPr>
        <w:t xml:space="preserve">. </w:t>
      </w:r>
      <w:r w:rsidR="006322C5" w:rsidRPr="006322C5">
        <w:rPr>
          <w:rStyle w:val="cf01"/>
        </w:rPr>
        <w:t xml:space="preserve">Ver también </w:t>
      </w:r>
      <w:r w:rsidR="006322C5">
        <w:rPr>
          <w:rStyle w:val="cf01"/>
        </w:rPr>
        <w:t xml:space="preserve">objetivos planteados en el Plan TransportAR – Res. 1036/21 Anexo 1 de la Secretaría de Energía, apartado 5.9.4 </w:t>
      </w:r>
      <w:r w:rsidR="006322C5" w:rsidRPr="006322C5">
        <w:rPr>
          <w:rStyle w:val="cf01"/>
          <w:i/>
          <w:iCs/>
        </w:rPr>
        <w:t>Inversiones en infraestructura gasífera</w:t>
      </w:r>
      <w:r w:rsidR="006322C5">
        <w:rPr>
          <w:rStyle w:val="cf01"/>
          <w:i/>
          <w:iCs/>
        </w:rPr>
        <w:t>.</w:t>
      </w:r>
    </w:p>
  </w:footnote>
  <w:footnote w:id="2">
    <w:p w14:paraId="288D8629" w14:textId="50E590B8" w:rsidR="006322C5" w:rsidRPr="006322C5" w:rsidRDefault="006322C5">
      <w:pPr>
        <w:pStyle w:val="Textonotapie"/>
        <w:rPr>
          <w:lang w:val="es-MX"/>
        </w:rPr>
      </w:pPr>
      <w:r>
        <w:rPr>
          <w:rStyle w:val="Refdenotaalpie"/>
        </w:rPr>
        <w:footnoteRef/>
      </w:r>
      <w:r>
        <w:t xml:space="preserve"> </w:t>
      </w:r>
      <w:r>
        <w:rPr>
          <w:lang w:val="es-MX"/>
        </w:rPr>
        <w:t xml:space="preserve">Fuent: </w:t>
      </w:r>
      <w:r>
        <w:rPr>
          <w:rStyle w:val="cf01"/>
        </w:rPr>
        <w:t>Res. 1036/21 Anexo 1 de la Secretaría de Energía.</w:t>
      </w:r>
    </w:p>
  </w:footnote>
  <w:footnote w:id="3">
    <w:p w14:paraId="4C799D28" w14:textId="644EB25E" w:rsidR="00A73D2A" w:rsidRPr="00A73D2A" w:rsidRDefault="00A73D2A">
      <w:pPr>
        <w:pStyle w:val="Textonotapie"/>
        <w:rPr>
          <w:lang w:val="es-MX"/>
        </w:rPr>
      </w:pPr>
      <w:r>
        <w:rPr>
          <w:rStyle w:val="Refdenotaalpie"/>
        </w:rPr>
        <w:footnoteRef/>
      </w:r>
      <w:r>
        <w:t xml:space="preserve"> </w:t>
      </w:r>
      <w:r>
        <w:rPr>
          <w:lang w:val="es-MX"/>
        </w:rPr>
        <w:t>DNU76/2022.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FD20" w14:textId="52B19161" w:rsidR="003A3341" w:rsidRDefault="003A3341" w:rsidP="003A3341">
    <w:pPr>
      <w:autoSpaceDE w:val="0"/>
      <w:autoSpaceDN w:val="0"/>
      <w:adjustRightInd w:val="0"/>
      <w:spacing w:after="0" w:line="276" w:lineRule="auto"/>
      <w:jc w:val="right"/>
      <w:rPr>
        <w:rFonts w:ascii="Calibri-Bold" w:hAnsi="Calibri-Bold" w:cs="Calibri-Bold"/>
        <w:i/>
        <w:iCs/>
        <w:sz w:val="23"/>
        <w:szCs w:val="23"/>
      </w:rPr>
    </w:pPr>
    <w:r w:rsidRPr="006F1491">
      <w:rPr>
        <w:rFonts w:ascii="Calibri-Bold" w:hAnsi="Calibri-Bold" w:cs="Calibri-Bold"/>
        <w:b/>
        <w:bCs/>
        <w:i/>
        <w:iCs/>
        <w:sz w:val="23"/>
        <w:szCs w:val="23"/>
      </w:rPr>
      <w:t>Ref:</w:t>
    </w:r>
    <w:r>
      <w:rPr>
        <w:rFonts w:ascii="Calibri-Bold" w:hAnsi="Calibri-Bold" w:cs="Calibri-Bold"/>
        <w:i/>
        <w:iCs/>
        <w:sz w:val="23"/>
        <w:szCs w:val="23"/>
      </w:rPr>
      <w:t xml:space="preserve"> </w:t>
    </w:r>
    <w:r w:rsidRPr="006F1491">
      <w:rPr>
        <w:rFonts w:ascii="Calibri-Bold" w:hAnsi="Calibri-Bold" w:cs="Calibri-Bold"/>
        <w:i/>
        <w:iCs/>
        <w:sz w:val="23"/>
        <w:szCs w:val="23"/>
      </w:rPr>
      <w:t>EX-2022-15880093- -GDEBA-DGAMAMGP</w:t>
    </w:r>
  </w:p>
  <w:p w14:paraId="4AFE3855" w14:textId="4EC23B1F" w:rsidR="003A3341" w:rsidRPr="003A3341" w:rsidRDefault="003A3341" w:rsidP="003A3341">
    <w:pPr>
      <w:autoSpaceDE w:val="0"/>
      <w:autoSpaceDN w:val="0"/>
      <w:adjustRightInd w:val="0"/>
      <w:spacing w:after="0" w:line="276" w:lineRule="auto"/>
      <w:jc w:val="right"/>
      <w:rPr>
        <w:rFonts w:ascii="Calibri-Bold" w:hAnsi="Calibri-Bold" w:cs="Calibri-Bold"/>
        <w:i/>
        <w:iCs/>
        <w:sz w:val="23"/>
        <w:szCs w:val="23"/>
      </w:rPr>
    </w:pPr>
    <w:r w:rsidRPr="006F1491">
      <w:rPr>
        <w:rFonts w:ascii="Calibri-Bold" w:hAnsi="Calibri-Bold" w:cs="Calibri-Bold"/>
        <w:i/>
        <w:iCs/>
        <w:sz w:val="23"/>
        <w:szCs w:val="23"/>
      </w:rPr>
      <w:t>Gasoducto Presidente N. Kirchne</w:t>
    </w:r>
    <w:r w:rsidR="00E53D3C">
      <w:rPr>
        <w:rFonts w:ascii="Calibri-Bold" w:hAnsi="Calibri-Bold" w:cs="Calibri-Bold"/>
        <w:i/>
        <w:iCs/>
        <w:sz w:val="23"/>
        <w:szCs w:val="23"/>
      </w:rPr>
      <w:t>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0414B"/>
    <w:multiLevelType w:val="hybridMultilevel"/>
    <w:tmpl w:val="BF3A9F44"/>
    <w:lvl w:ilvl="0" w:tplc="770EE7BC">
      <w:numFmt w:val="bullet"/>
      <w:lvlText w:val="-"/>
      <w:lvlJc w:val="left"/>
      <w:pPr>
        <w:ind w:left="720" w:hanging="360"/>
      </w:pPr>
      <w:rPr>
        <w:rFonts w:ascii="Calibri-Light" w:eastAsiaTheme="minorHAnsi" w:hAnsi="Calibri-Light" w:cs="Calibri-Light"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20D533D8"/>
    <w:multiLevelType w:val="hybridMultilevel"/>
    <w:tmpl w:val="3B1C09CA"/>
    <w:lvl w:ilvl="0" w:tplc="770EE7BC">
      <w:numFmt w:val="bullet"/>
      <w:lvlText w:val="-"/>
      <w:lvlJc w:val="left"/>
      <w:pPr>
        <w:ind w:left="720" w:hanging="360"/>
      </w:pPr>
      <w:rPr>
        <w:rFonts w:ascii="Calibri-Light" w:eastAsiaTheme="minorHAnsi" w:hAnsi="Calibri-Light" w:cs="Calibri-Light"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28667AC8"/>
    <w:multiLevelType w:val="hybridMultilevel"/>
    <w:tmpl w:val="1C6A7C52"/>
    <w:lvl w:ilvl="0" w:tplc="770EE7BC">
      <w:numFmt w:val="bullet"/>
      <w:lvlText w:val="-"/>
      <w:lvlJc w:val="left"/>
      <w:pPr>
        <w:ind w:left="720" w:hanging="360"/>
      </w:pPr>
      <w:rPr>
        <w:rFonts w:ascii="Calibri-Light" w:eastAsiaTheme="minorHAnsi" w:hAnsi="Calibri-Light" w:cs="Calibri-Light"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3112336D"/>
    <w:multiLevelType w:val="hybridMultilevel"/>
    <w:tmpl w:val="9DAAF6C6"/>
    <w:lvl w:ilvl="0" w:tplc="95E02EF6">
      <w:start w:val="1"/>
      <w:numFmt w:val="bullet"/>
      <w:pStyle w:val="Ttulo"/>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4A0C007D"/>
    <w:multiLevelType w:val="hybridMultilevel"/>
    <w:tmpl w:val="CF32685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15:restartNumberingAfterBreak="0">
    <w:nsid w:val="56070635"/>
    <w:multiLevelType w:val="hybridMultilevel"/>
    <w:tmpl w:val="9D2AF3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5CA27C90"/>
    <w:multiLevelType w:val="hybridMultilevel"/>
    <w:tmpl w:val="A91C46B6"/>
    <w:lvl w:ilvl="0" w:tplc="FFB8D608">
      <w:start w:val="1"/>
      <w:numFmt w:val="decimal"/>
      <w:pStyle w:val="Ttulo1"/>
      <w:lvlText w:val="%1)"/>
      <w:lvlJc w:val="left"/>
      <w:pPr>
        <w:ind w:left="720" w:hanging="360"/>
      </w:pPr>
      <w:rPr>
        <w:rFonts w:hint="default"/>
      </w:rPr>
    </w:lvl>
    <w:lvl w:ilvl="1" w:tplc="FEE2CDA6">
      <w:start w:val="1"/>
      <w:numFmt w:val="lowerLetter"/>
      <w:pStyle w:val="Ttulo2"/>
      <w:lvlText w:val="%2."/>
      <w:lvlJc w:val="left"/>
      <w:pPr>
        <w:ind w:left="1440" w:hanging="360"/>
      </w:pPr>
    </w:lvl>
    <w:lvl w:ilvl="2" w:tplc="CDC0FDD6">
      <w:start w:val="1"/>
      <w:numFmt w:val="lowerRoman"/>
      <w:pStyle w:val="Ttulo3"/>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15:restartNumberingAfterBreak="0">
    <w:nsid w:val="6022483E"/>
    <w:multiLevelType w:val="hybridMultilevel"/>
    <w:tmpl w:val="62DE381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15:restartNumberingAfterBreak="0">
    <w:nsid w:val="6C971ED0"/>
    <w:multiLevelType w:val="hybridMultilevel"/>
    <w:tmpl w:val="AE161B1E"/>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77320086"/>
    <w:multiLevelType w:val="hybridMultilevel"/>
    <w:tmpl w:val="8F06431E"/>
    <w:lvl w:ilvl="0" w:tplc="7FDC8C44">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7E7C291F"/>
    <w:multiLevelType w:val="hybridMultilevel"/>
    <w:tmpl w:val="96F8304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1842353689">
    <w:abstractNumId w:val="10"/>
  </w:num>
  <w:num w:numId="2" w16cid:durableId="1383675886">
    <w:abstractNumId w:val="8"/>
  </w:num>
  <w:num w:numId="3" w16cid:durableId="29846005">
    <w:abstractNumId w:val="3"/>
  </w:num>
  <w:num w:numId="4" w16cid:durableId="71005487">
    <w:abstractNumId w:val="7"/>
  </w:num>
  <w:num w:numId="5" w16cid:durableId="2125269380">
    <w:abstractNumId w:val="0"/>
  </w:num>
  <w:num w:numId="6" w16cid:durableId="1498229524">
    <w:abstractNumId w:val="4"/>
  </w:num>
  <w:num w:numId="7" w16cid:durableId="930817136">
    <w:abstractNumId w:val="6"/>
  </w:num>
  <w:num w:numId="8" w16cid:durableId="397898524">
    <w:abstractNumId w:val="9"/>
  </w:num>
  <w:num w:numId="9" w16cid:durableId="1798134869">
    <w:abstractNumId w:val="6"/>
    <w:lvlOverride w:ilvl="0">
      <w:startOverride w:val="1"/>
    </w:lvlOverride>
  </w:num>
  <w:num w:numId="10" w16cid:durableId="2070493441">
    <w:abstractNumId w:val="6"/>
    <w:lvlOverride w:ilvl="0">
      <w:startOverride w:val="1"/>
    </w:lvlOverride>
  </w:num>
  <w:num w:numId="11" w16cid:durableId="557057872">
    <w:abstractNumId w:val="2"/>
  </w:num>
  <w:num w:numId="12" w16cid:durableId="1315766485">
    <w:abstractNumId w:val="1"/>
  </w:num>
  <w:num w:numId="13" w16cid:durableId="11439627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FAC"/>
    <w:rsid w:val="0000027C"/>
    <w:rsid w:val="00006BBF"/>
    <w:rsid w:val="00026733"/>
    <w:rsid w:val="000318C3"/>
    <w:rsid w:val="00032816"/>
    <w:rsid w:val="00037103"/>
    <w:rsid w:val="00037E01"/>
    <w:rsid w:val="000B51D5"/>
    <w:rsid w:val="000B56BC"/>
    <w:rsid w:val="000D4ABD"/>
    <w:rsid w:val="000D5BE6"/>
    <w:rsid w:val="000E7C04"/>
    <w:rsid w:val="000F5485"/>
    <w:rsid w:val="00100C88"/>
    <w:rsid w:val="0010164F"/>
    <w:rsid w:val="0012365D"/>
    <w:rsid w:val="00123B5B"/>
    <w:rsid w:val="00142E9A"/>
    <w:rsid w:val="00151103"/>
    <w:rsid w:val="00171D1A"/>
    <w:rsid w:val="001A55B3"/>
    <w:rsid w:val="001B59D3"/>
    <w:rsid w:val="001C0885"/>
    <w:rsid w:val="001D30A0"/>
    <w:rsid w:val="001E4FE2"/>
    <w:rsid w:val="002066C2"/>
    <w:rsid w:val="00255C36"/>
    <w:rsid w:val="0025634C"/>
    <w:rsid w:val="002570D6"/>
    <w:rsid w:val="002706A2"/>
    <w:rsid w:val="002767E8"/>
    <w:rsid w:val="002B5EBE"/>
    <w:rsid w:val="002D2A6B"/>
    <w:rsid w:val="002E0C2E"/>
    <w:rsid w:val="002E3FAC"/>
    <w:rsid w:val="003009AB"/>
    <w:rsid w:val="0034780C"/>
    <w:rsid w:val="00372921"/>
    <w:rsid w:val="00390A4D"/>
    <w:rsid w:val="003A3341"/>
    <w:rsid w:val="003C6E93"/>
    <w:rsid w:val="003E00FD"/>
    <w:rsid w:val="003E142E"/>
    <w:rsid w:val="003E3275"/>
    <w:rsid w:val="003E69D5"/>
    <w:rsid w:val="00413123"/>
    <w:rsid w:val="00455AE8"/>
    <w:rsid w:val="004801D3"/>
    <w:rsid w:val="004B6CC8"/>
    <w:rsid w:val="004D1DA5"/>
    <w:rsid w:val="004E489D"/>
    <w:rsid w:val="004F489D"/>
    <w:rsid w:val="00512A65"/>
    <w:rsid w:val="0052112B"/>
    <w:rsid w:val="005315CB"/>
    <w:rsid w:val="0056058F"/>
    <w:rsid w:val="0059590C"/>
    <w:rsid w:val="005A36C1"/>
    <w:rsid w:val="005C0189"/>
    <w:rsid w:val="005D26EB"/>
    <w:rsid w:val="005F4A0B"/>
    <w:rsid w:val="00607918"/>
    <w:rsid w:val="00607CE7"/>
    <w:rsid w:val="006115C4"/>
    <w:rsid w:val="006322C5"/>
    <w:rsid w:val="00636B1F"/>
    <w:rsid w:val="00665C45"/>
    <w:rsid w:val="006822FB"/>
    <w:rsid w:val="00685563"/>
    <w:rsid w:val="00695148"/>
    <w:rsid w:val="006F1491"/>
    <w:rsid w:val="006F4343"/>
    <w:rsid w:val="00700374"/>
    <w:rsid w:val="007044CF"/>
    <w:rsid w:val="00705973"/>
    <w:rsid w:val="007A06BF"/>
    <w:rsid w:val="007A1BC5"/>
    <w:rsid w:val="007B35BC"/>
    <w:rsid w:val="007D4338"/>
    <w:rsid w:val="007E005A"/>
    <w:rsid w:val="007F0E17"/>
    <w:rsid w:val="007F4825"/>
    <w:rsid w:val="008004D5"/>
    <w:rsid w:val="00820128"/>
    <w:rsid w:val="00830990"/>
    <w:rsid w:val="0083120D"/>
    <w:rsid w:val="008705F3"/>
    <w:rsid w:val="00882D66"/>
    <w:rsid w:val="00883CBB"/>
    <w:rsid w:val="008B6509"/>
    <w:rsid w:val="008C177C"/>
    <w:rsid w:val="008F2A81"/>
    <w:rsid w:val="00937E5E"/>
    <w:rsid w:val="0094198F"/>
    <w:rsid w:val="00944002"/>
    <w:rsid w:val="009616BD"/>
    <w:rsid w:val="00982385"/>
    <w:rsid w:val="009A3940"/>
    <w:rsid w:val="00A03468"/>
    <w:rsid w:val="00A23C7E"/>
    <w:rsid w:val="00A24EF1"/>
    <w:rsid w:val="00A31262"/>
    <w:rsid w:val="00A3775B"/>
    <w:rsid w:val="00A445C1"/>
    <w:rsid w:val="00A523E8"/>
    <w:rsid w:val="00A67CD7"/>
    <w:rsid w:val="00A73D2A"/>
    <w:rsid w:val="00A76BF0"/>
    <w:rsid w:val="00AE3079"/>
    <w:rsid w:val="00AF079F"/>
    <w:rsid w:val="00B410C9"/>
    <w:rsid w:val="00B56FF3"/>
    <w:rsid w:val="00BB79A1"/>
    <w:rsid w:val="00BC19B0"/>
    <w:rsid w:val="00BC7195"/>
    <w:rsid w:val="00BE2E1E"/>
    <w:rsid w:val="00BF0539"/>
    <w:rsid w:val="00C02726"/>
    <w:rsid w:val="00C03E20"/>
    <w:rsid w:val="00C07D6A"/>
    <w:rsid w:val="00C33FAB"/>
    <w:rsid w:val="00C5447A"/>
    <w:rsid w:val="00C61557"/>
    <w:rsid w:val="00CD0F5B"/>
    <w:rsid w:val="00D24035"/>
    <w:rsid w:val="00D30F76"/>
    <w:rsid w:val="00D52932"/>
    <w:rsid w:val="00D548D1"/>
    <w:rsid w:val="00DA1378"/>
    <w:rsid w:val="00DA3D79"/>
    <w:rsid w:val="00DB6C73"/>
    <w:rsid w:val="00DE39E9"/>
    <w:rsid w:val="00DF72C9"/>
    <w:rsid w:val="00E15CB8"/>
    <w:rsid w:val="00E277E4"/>
    <w:rsid w:val="00E42D9B"/>
    <w:rsid w:val="00E53D3C"/>
    <w:rsid w:val="00E636F5"/>
    <w:rsid w:val="00E77B8D"/>
    <w:rsid w:val="00E87841"/>
    <w:rsid w:val="00E927C1"/>
    <w:rsid w:val="00E94E22"/>
    <w:rsid w:val="00E962D6"/>
    <w:rsid w:val="00EF13D5"/>
    <w:rsid w:val="00EF2A09"/>
    <w:rsid w:val="00F108A2"/>
    <w:rsid w:val="00F11073"/>
    <w:rsid w:val="00F15623"/>
    <w:rsid w:val="00F178AB"/>
    <w:rsid w:val="00F42CEB"/>
    <w:rsid w:val="00F5700F"/>
    <w:rsid w:val="00F636F7"/>
    <w:rsid w:val="00F73030"/>
    <w:rsid w:val="00FB4A67"/>
    <w:rsid w:val="00FE10F1"/>
    <w:rsid w:val="00FE1BA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B9CA9"/>
  <w15:chartTrackingRefBased/>
  <w15:docId w15:val="{D602682F-693E-4BFF-90C6-1C896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Prrafodelista"/>
    <w:next w:val="Normal"/>
    <w:link w:val="Ttulo1Car"/>
    <w:uiPriority w:val="9"/>
    <w:qFormat/>
    <w:rsid w:val="00BF0539"/>
    <w:pPr>
      <w:numPr>
        <w:numId w:val="7"/>
      </w:numPr>
      <w:autoSpaceDE w:val="0"/>
      <w:autoSpaceDN w:val="0"/>
      <w:adjustRightInd w:val="0"/>
      <w:spacing w:after="0" w:line="360" w:lineRule="auto"/>
      <w:ind w:left="426" w:hanging="426"/>
      <w:jc w:val="both"/>
      <w:outlineLvl w:val="0"/>
    </w:pPr>
    <w:rPr>
      <w:rFonts w:ascii="Calibri-Light" w:hAnsi="Calibri-Light" w:cs="Calibri-Light"/>
      <w:sz w:val="23"/>
      <w:szCs w:val="23"/>
    </w:rPr>
  </w:style>
  <w:style w:type="paragraph" w:styleId="Ttulo2">
    <w:name w:val="heading 2"/>
    <w:basedOn w:val="Prrafodelista"/>
    <w:next w:val="Normal"/>
    <w:link w:val="Ttulo2Car"/>
    <w:uiPriority w:val="9"/>
    <w:unhideWhenUsed/>
    <w:qFormat/>
    <w:rsid w:val="00BF0539"/>
    <w:pPr>
      <w:numPr>
        <w:ilvl w:val="1"/>
        <w:numId w:val="7"/>
      </w:numPr>
      <w:tabs>
        <w:tab w:val="left" w:pos="993"/>
      </w:tabs>
      <w:autoSpaceDE w:val="0"/>
      <w:autoSpaceDN w:val="0"/>
      <w:adjustRightInd w:val="0"/>
      <w:spacing w:after="0" w:line="360" w:lineRule="auto"/>
      <w:jc w:val="both"/>
      <w:outlineLvl w:val="1"/>
    </w:pPr>
    <w:rPr>
      <w:rFonts w:ascii="Calibri-Light" w:hAnsi="Calibri-Light" w:cs="Calibri-Light"/>
      <w:sz w:val="23"/>
      <w:szCs w:val="23"/>
    </w:rPr>
  </w:style>
  <w:style w:type="paragraph" w:styleId="Ttulo3">
    <w:name w:val="heading 3"/>
    <w:basedOn w:val="Prrafodelista"/>
    <w:next w:val="Normal"/>
    <w:link w:val="Ttulo3Car"/>
    <w:uiPriority w:val="9"/>
    <w:unhideWhenUsed/>
    <w:qFormat/>
    <w:rsid w:val="00BF0539"/>
    <w:pPr>
      <w:numPr>
        <w:ilvl w:val="2"/>
        <w:numId w:val="7"/>
      </w:numPr>
      <w:autoSpaceDE w:val="0"/>
      <w:autoSpaceDN w:val="0"/>
      <w:adjustRightInd w:val="0"/>
      <w:spacing w:after="0" w:line="360" w:lineRule="auto"/>
      <w:ind w:left="1560" w:hanging="317"/>
      <w:jc w:val="both"/>
      <w:outlineLvl w:val="2"/>
    </w:pPr>
    <w:rPr>
      <w:rFonts w:ascii="Calibri-Light" w:hAnsi="Calibri-Light" w:cs="Calibri-Light"/>
      <w:sz w:val="23"/>
      <w:szCs w:val="23"/>
    </w:rPr>
  </w:style>
  <w:style w:type="paragraph" w:styleId="Ttulo4">
    <w:name w:val="heading 4"/>
    <w:basedOn w:val="Normal"/>
    <w:next w:val="Normal"/>
    <w:link w:val="Ttulo4Car"/>
    <w:uiPriority w:val="9"/>
    <w:unhideWhenUsed/>
    <w:qFormat/>
    <w:rsid w:val="00D2403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3FAC"/>
    <w:pPr>
      <w:ind w:left="720"/>
      <w:contextualSpacing/>
    </w:pPr>
  </w:style>
  <w:style w:type="paragraph" w:styleId="Encabezado">
    <w:name w:val="header"/>
    <w:basedOn w:val="Normal"/>
    <w:link w:val="EncabezadoCar"/>
    <w:uiPriority w:val="99"/>
    <w:unhideWhenUsed/>
    <w:rsid w:val="003A33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A3341"/>
  </w:style>
  <w:style w:type="paragraph" w:styleId="Piedepgina">
    <w:name w:val="footer"/>
    <w:basedOn w:val="Normal"/>
    <w:link w:val="PiedepginaCar"/>
    <w:uiPriority w:val="99"/>
    <w:unhideWhenUsed/>
    <w:rsid w:val="003A33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A3341"/>
  </w:style>
  <w:style w:type="paragraph" w:styleId="Ttulo">
    <w:name w:val="Title"/>
    <w:basedOn w:val="Prrafodelista"/>
    <w:next w:val="Normal"/>
    <w:link w:val="TtuloCar"/>
    <w:uiPriority w:val="10"/>
    <w:qFormat/>
    <w:rsid w:val="003A3341"/>
    <w:pPr>
      <w:numPr>
        <w:numId w:val="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jc w:val="both"/>
    </w:pPr>
    <w:rPr>
      <w:rFonts w:ascii="Calibri-Light" w:hAnsi="Calibri-Light" w:cs="Calibri-Light"/>
      <w:sz w:val="23"/>
      <w:szCs w:val="23"/>
    </w:rPr>
  </w:style>
  <w:style w:type="character" w:customStyle="1" w:styleId="TtuloCar">
    <w:name w:val="Título Car"/>
    <w:basedOn w:val="Fuentedeprrafopredeter"/>
    <w:link w:val="Ttulo"/>
    <w:uiPriority w:val="10"/>
    <w:rsid w:val="003A3341"/>
    <w:rPr>
      <w:rFonts w:ascii="Calibri-Light" w:hAnsi="Calibri-Light" w:cs="Calibri-Light"/>
      <w:sz w:val="23"/>
      <w:szCs w:val="23"/>
    </w:rPr>
  </w:style>
  <w:style w:type="table" w:styleId="Tablaconcuadrcula1clara-nfasis1">
    <w:name w:val="Grid Table 1 Light Accent 1"/>
    <w:basedOn w:val="Tablanormal"/>
    <w:uiPriority w:val="46"/>
    <w:rsid w:val="00E53D3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delista4-nfasis5">
    <w:name w:val="List Table 4 Accent 5"/>
    <w:basedOn w:val="Tablanormal"/>
    <w:uiPriority w:val="49"/>
    <w:rsid w:val="00E53D3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Default">
    <w:name w:val="Default"/>
    <w:rsid w:val="003E142E"/>
    <w:pPr>
      <w:autoSpaceDE w:val="0"/>
      <w:autoSpaceDN w:val="0"/>
      <w:adjustRightInd w:val="0"/>
      <w:spacing w:after="0" w:line="240" w:lineRule="auto"/>
    </w:pPr>
    <w:rPr>
      <w:rFonts w:ascii="Calibri" w:hAnsi="Calibri" w:cs="Calibri"/>
      <w:color w:val="000000"/>
      <w:sz w:val="24"/>
      <w:szCs w:val="24"/>
    </w:rPr>
  </w:style>
  <w:style w:type="table" w:styleId="Tablaconcuadrcula">
    <w:name w:val="Table Grid"/>
    <w:basedOn w:val="Tablanormal"/>
    <w:uiPriority w:val="39"/>
    <w:rsid w:val="00FE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F0539"/>
    <w:rPr>
      <w:rFonts w:ascii="Calibri-Light" w:hAnsi="Calibri-Light" w:cs="Calibri-Light"/>
      <w:sz w:val="23"/>
      <w:szCs w:val="23"/>
    </w:rPr>
  </w:style>
  <w:style w:type="character" w:customStyle="1" w:styleId="Ttulo2Car">
    <w:name w:val="Título 2 Car"/>
    <w:basedOn w:val="Fuentedeprrafopredeter"/>
    <w:link w:val="Ttulo2"/>
    <w:uiPriority w:val="9"/>
    <w:rsid w:val="00BF0539"/>
    <w:rPr>
      <w:rFonts w:ascii="Calibri-Light" w:hAnsi="Calibri-Light" w:cs="Calibri-Light"/>
      <w:sz w:val="23"/>
      <w:szCs w:val="23"/>
    </w:rPr>
  </w:style>
  <w:style w:type="character" w:customStyle="1" w:styleId="Ttulo3Car">
    <w:name w:val="Título 3 Car"/>
    <w:basedOn w:val="Fuentedeprrafopredeter"/>
    <w:link w:val="Ttulo3"/>
    <w:uiPriority w:val="9"/>
    <w:rsid w:val="00BF0539"/>
    <w:rPr>
      <w:rFonts w:ascii="Calibri-Light" w:hAnsi="Calibri-Light" w:cs="Calibri-Light"/>
      <w:sz w:val="23"/>
      <w:szCs w:val="23"/>
    </w:rPr>
  </w:style>
  <w:style w:type="character" w:customStyle="1" w:styleId="Ttulo4Car">
    <w:name w:val="Título 4 Car"/>
    <w:basedOn w:val="Fuentedeprrafopredeter"/>
    <w:link w:val="Ttulo4"/>
    <w:uiPriority w:val="9"/>
    <w:rsid w:val="00D24035"/>
    <w:rPr>
      <w:rFonts w:asciiTheme="majorHAnsi" w:eastAsiaTheme="majorEastAsia" w:hAnsiTheme="majorHAnsi" w:cstheme="majorBidi"/>
      <w:i/>
      <w:iCs/>
      <w:color w:val="2F5496" w:themeColor="accent1" w:themeShade="BF"/>
    </w:rPr>
  </w:style>
  <w:style w:type="paragraph" w:customStyle="1" w:styleId="Estilo1">
    <w:name w:val="Estilo1"/>
    <w:basedOn w:val="Ttulo1"/>
    <w:link w:val="Estilo1Car"/>
    <w:qFormat/>
    <w:rsid w:val="0083120D"/>
  </w:style>
  <w:style w:type="paragraph" w:customStyle="1" w:styleId="Estilo2">
    <w:name w:val="Estilo2"/>
    <w:basedOn w:val="Ttulo2"/>
    <w:link w:val="Estilo2Car"/>
    <w:qFormat/>
    <w:rsid w:val="00944002"/>
  </w:style>
  <w:style w:type="character" w:customStyle="1" w:styleId="Estilo1Car">
    <w:name w:val="Estilo1 Car"/>
    <w:basedOn w:val="Ttulo1Car"/>
    <w:link w:val="Estilo1"/>
    <w:rsid w:val="0083120D"/>
    <w:rPr>
      <w:rFonts w:ascii="Calibri-Light" w:hAnsi="Calibri-Light" w:cs="Calibri-Light"/>
      <w:sz w:val="23"/>
      <w:szCs w:val="23"/>
    </w:rPr>
  </w:style>
  <w:style w:type="paragraph" w:customStyle="1" w:styleId="Estilo3">
    <w:name w:val="Estilo3"/>
    <w:basedOn w:val="Ttulo3"/>
    <w:link w:val="Estilo3Car"/>
    <w:qFormat/>
    <w:rsid w:val="00944002"/>
  </w:style>
  <w:style w:type="character" w:customStyle="1" w:styleId="Estilo2Car">
    <w:name w:val="Estilo2 Car"/>
    <w:basedOn w:val="Ttulo2Car"/>
    <w:link w:val="Estilo2"/>
    <w:rsid w:val="00944002"/>
    <w:rPr>
      <w:rFonts w:ascii="Calibri-Light" w:hAnsi="Calibri-Light" w:cs="Calibri-Light"/>
      <w:sz w:val="23"/>
      <w:szCs w:val="23"/>
    </w:rPr>
  </w:style>
  <w:style w:type="character" w:customStyle="1" w:styleId="Estilo3Car">
    <w:name w:val="Estilo3 Car"/>
    <w:basedOn w:val="Ttulo3Car"/>
    <w:link w:val="Estilo3"/>
    <w:rsid w:val="00944002"/>
    <w:rPr>
      <w:rFonts w:ascii="Calibri-Light" w:hAnsi="Calibri-Light" w:cs="Calibri-Light"/>
      <w:sz w:val="23"/>
      <w:szCs w:val="23"/>
    </w:rPr>
  </w:style>
  <w:style w:type="character" w:styleId="Refdecomentario">
    <w:name w:val="annotation reference"/>
    <w:basedOn w:val="Fuentedeprrafopredeter"/>
    <w:uiPriority w:val="99"/>
    <w:semiHidden/>
    <w:unhideWhenUsed/>
    <w:rsid w:val="001E4FE2"/>
    <w:rPr>
      <w:sz w:val="16"/>
      <w:szCs w:val="16"/>
    </w:rPr>
  </w:style>
  <w:style w:type="paragraph" w:styleId="Textocomentario">
    <w:name w:val="annotation text"/>
    <w:basedOn w:val="Normal"/>
    <w:link w:val="TextocomentarioCar"/>
    <w:uiPriority w:val="99"/>
    <w:unhideWhenUsed/>
    <w:rsid w:val="001E4FE2"/>
    <w:pPr>
      <w:spacing w:line="240" w:lineRule="auto"/>
    </w:pPr>
    <w:rPr>
      <w:sz w:val="20"/>
      <w:szCs w:val="20"/>
    </w:rPr>
  </w:style>
  <w:style w:type="character" w:customStyle="1" w:styleId="TextocomentarioCar">
    <w:name w:val="Texto comentario Car"/>
    <w:basedOn w:val="Fuentedeprrafopredeter"/>
    <w:link w:val="Textocomentario"/>
    <w:uiPriority w:val="99"/>
    <w:rsid w:val="001E4FE2"/>
    <w:rPr>
      <w:sz w:val="20"/>
      <w:szCs w:val="20"/>
    </w:rPr>
  </w:style>
  <w:style w:type="paragraph" w:styleId="Asuntodelcomentario">
    <w:name w:val="annotation subject"/>
    <w:basedOn w:val="Textocomentario"/>
    <w:next w:val="Textocomentario"/>
    <w:link w:val="AsuntodelcomentarioCar"/>
    <w:uiPriority w:val="99"/>
    <w:semiHidden/>
    <w:unhideWhenUsed/>
    <w:rsid w:val="001E4FE2"/>
    <w:rPr>
      <w:b/>
      <w:bCs/>
    </w:rPr>
  </w:style>
  <w:style w:type="character" w:customStyle="1" w:styleId="AsuntodelcomentarioCar">
    <w:name w:val="Asunto del comentario Car"/>
    <w:basedOn w:val="TextocomentarioCar"/>
    <w:link w:val="Asuntodelcomentario"/>
    <w:uiPriority w:val="99"/>
    <w:semiHidden/>
    <w:rsid w:val="001E4FE2"/>
    <w:rPr>
      <w:b/>
      <w:bCs/>
      <w:sz w:val="20"/>
      <w:szCs w:val="20"/>
    </w:rPr>
  </w:style>
  <w:style w:type="paragraph" w:styleId="Textonotapie">
    <w:name w:val="footnote text"/>
    <w:basedOn w:val="Normal"/>
    <w:link w:val="TextonotapieCar"/>
    <w:uiPriority w:val="99"/>
    <w:semiHidden/>
    <w:unhideWhenUsed/>
    <w:rsid w:val="00006BB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06BBF"/>
    <w:rPr>
      <w:sz w:val="20"/>
      <w:szCs w:val="20"/>
    </w:rPr>
  </w:style>
  <w:style w:type="character" w:styleId="Refdenotaalpie">
    <w:name w:val="footnote reference"/>
    <w:basedOn w:val="Fuentedeprrafopredeter"/>
    <w:uiPriority w:val="99"/>
    <w:semiHidden/>
    <w:unhideWhenUsed/>
    <w:rsid w:val="00006BBF"/>
    <w:rPr>
      <w:vertAlign w:val="superscript"/>
    </w:rPr>
  </w:style>
  <w:style w:type="character" w:styleId="Hipervnculo">
    <w:name w:val="Hyperlink"/>
    <w:basedOn w:val="Fuentedeprrafopredeter"/>
    <w:uiPriority w:val="99"/>
    <w:unhideWhenUsed/>
    <w:rsid w:val="006322C5"/>
    <w:rPr>
      <w:color w:val="0563C1" w:themeColor="hyperlink"/>
      <w:u w:val="single"/>
    </w:rPr>
  </w:style>
  <w:style w:type="character" w:styleId="Mencinsinresolver">
    <w:name w:val="Unresolved Mention"/>
    <w:basedOn w:val="Fuentedeprrafopredeter"/>
    <w:uiPriority w:val="99"/>
    <w:semiHidden/>
    <w:unhideWhenUsed/>
    <w:rsid w:val="006322C5"/>
    <w:rPr>
      <w:color w:val="605E5C"/>
      <w:shd w:val="clear" w:color="auto" w:fill="E1DFDD"/>
    </w:rPr>
  </w:style>
  <w:style w:type="paragraph" w:customStyle="1" w:styleId="pf0">
    <w:name w:val="pf0"/>
    <w:basedOn w:val="Normal"/>
    <w:rsid w:val="006322C5"/>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cf01">
    <w:name w:val="cf01"/>
    <w:basedOn w:val="Fuentedeprrafopredeter"/>
    <w:rsid w:val="006322C5"/>
    <w:rPr>
      <w:rFonts w:ascii="Segoe UI" w:hAnsi="Segoe UI" w:cs="Segoe UI" w:hint="default"/>
      <w:sz w:val="18"/>
      <w:szCs w:val="18"/>
    </w:rPr>
  </w:style>
  <w:style w:type="paragraph" w:customStyle="1" w:styleId="paragraph">
    <w:name w:val="paragraph"/>
    <w:basedOn w:val="Normal"/>
    <w:rsid w:val="00DB6C73"/>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normaltextrun">
    <w:name w:val="normaltextrun"/>
    <w:basedOn w:val="Fuentedeprrafopredeter"/>
    <w:rsid w:val="00DB6C73"/>
  </w:style>
  <w:style w:type="character" w:customStyle="1" w:styleId="eop">
    <w:name w:val="eop"/>
    <w:basedOn w:val="Fuentedeprrafopredeter"/>
    <w:rsid w:val="00DB6C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207">
      <w:bodyDiv w:val="1"/>
      <w:marLeft w:val="0"/>
      <w:marRight w:val="0"/>
      <w:marTop w:val="0"/>
      <w:marBottom w:val="0"/>
      <w:divBdr>
        <w:top w:val="none" w:sz="0" w:space="0" w:color="auto"/>
        <w:left w:val="none" w:sz="0" w:space="0" w:color="auto"/>
        <w:bottom w:val="none" w:sz="0" w:space="0" w:color="auto"/>
        <w:right w:val="none" w:sz="0" w:space="0" w:color="auto"/>
      </w:divBdr>
    </w:div>
    <w:div w:id="1394231336">
      <w:bodyDiv w:val="1"/>
      <w:marLeft w:val="0"/>
      <w:marRight w:val="0"/>
      <w:marTop w:val="0"/>
      <w:marBottom w:val="0"/>
      <w:divBdr>
        <w:top w:val="none" w:sz="0" w:space="0" w:color="auto"/>
        <w:left w:val="none" w:sz="0" w:space="0" w:color="auto"/>
        <w:bottom w:val="none" w:sz="0" w:space="0" w:color="auto"/>
        <w:right w:val="none" w:sz="0" w:space="0" w:color="auto"/>
      </w:divBdr>
    </w:div>
    <w:div w:id="1897276958">
      <w:bodyDiv w:val="1"/>
      <w:marLeft w:val="0"/>
      <w:marRight w:val="0"/>
      <w:marTop w:val="0"/>
      <w:marBottom w:val="0"/>
      <w:divBdr>
        <w:top w:val="none" w:sz="0" w:space="0" w:color="auto"/>
        <w:left w:val="none" w:sz="0" w:space="0" w:color="auto"/>
        <w:bottom w:val="none" w:sz="0" w:space="0" w:color="auto"/>
        <w:right w:val="none" w:sz="0" w:space="0" w:color="auto"/>
      </w:divBdr>
      <w:divsChild>
        <w:div w:id="197475480">
          <w:marLeft w:val="0"/>
          <w:marRight w:val="0"/>
          <w:marTop w:val="0"/>
          <w:marBottom w:val="0"/>
          <w:divBdr>
            <w:top w:val="none" w:sz="0" w:space="0" w:color="auto"/>
            <w:left w:val="none" w:sz="0" w:space="0" w:color="auto"/>
            <w:bottom w:val="none" w:sz="0" w:space="0" w:color="auto"/>
            <w:right w:val="none" w:sz="0" w:space="0" w:color="auto"/>
          </w:divBdr>
        </w:div>
        <w:div w:id="438721046">
          <w:marLeft w:val="0"/>
          <w:marRight w:val="0"/>
          <w:marTop w:val="0"/>
          <w:marBottom w:val="0"/>
          <w:divBdr>
            <w:top w:val="none" w:sz="0" w:space="0" w:color="auto"/>
            <w:left w:val="none" w:sz="0" w:space="0" w:color="auto"/>
            <w:bottom w:val="none" w:sz="0" w:space="0" w:color="auto"/>
            <w:right w:val="none" w:sz="0" w:space="0" w:color="auto"/>
          </w:divBdr>
        </w:div>
        <w:div w:id="252590908">
          <w:marLeft w:val="0"/>
          <w:marRight w:val="0"/>
          <w:marTop w:val="0"/>
          <w:marBottom w:val="0"/>
          <w:divBdr>
            <w:top w:val="none" w:sz="0" w:space="0" w:color="auto"/>
            <w:left w:val="none" w:sz="0" w:space="0" w:color="auto"/>
            <w:bottom w:val="none" w:sz="0" w:space="0" w:color="auto"/>
            <w:right w:val="none" w:sz="0" w:space="0" w:color="auto"/>
          </w:divBdr>
        </w:div>
        <w:div w:id="2007973476">
          <w:marLeft w:val="0"/>
          <w:marRight w:val="0"/>
          <w:marTop w:val="0"/>
          <w:marBottom w:val="0"/>
          <w:divBdr>
            <w:top w:val="none" w:sz="0" w:space="0" w:color="auto"/>
            <w:left w:val="none" w:sz="0" w:space="0" w:color="auto"/>
            <w:bottom w:val="none" w:sz="0" w:space="0" w:color="auto"/>
            <w:right w:val="none" w:sz="0" w:space="0" w:color="auto"/>
          </w:divBdr>
        </w:div>
        <w:div w:id="446200453">
          <w:marLeft w:val="0"/>
          <w:marRight w:val="0"/>
          <w:marTop w:val="0"/>
          <w:marBottom w:val="0"/>
          <w:divBdr>
            <w:top w:val="none" w:sz="0" w:space="0" w:color="auto"/>
            <w:left w:val="none" w:sz="0" w:space="0" w:color="auto"/>
            <w:bottom w:val="none" w:sz="0" w:space="0" w:color="auto"/>
            <w:right w:val="none" w:sz="0" w:space="0" w:color="auto"/>
          </w:divBdr>
        </w:div>
        <w:div w:id="1871722347">
          <w:marLeft w:val="0"/>
          <w:marRight w:val="0"/>
          <w:marTop w:val="0"/>
          <w:marBottom w:val="0"/>
          <w:divBdr>
            <w:top w:val="none" w:sz="0" w:space="0" w:color="auto"/>
            <w:left w:val="none" w:sz="0" w:space="0" w:color="auto"/>
            <w:bottom w:val="none" w:sz="0" w:space="0" w:color="auto"/>
            <w:right w:val="none" w:sz="0" w:space="0" w:color="auto"/>
          </w:divBdr>
        </w:div>
        <w:div w:id="248806048">
          <w:marLeft w:val="0"/>
          <w:marRight w:val="0"/>
          <w:marTop w:val="0"/>
          <w:marBottom w:val="0"/>
          <w:divBdr>
            <w:top w:val="none" w:sz="0" w:space="0" w:color="auto"/>
            <w:left w:val="none" w:sz="0" w:space="0" w:color="auto"/>
            <w:bottom w:val="none" w:sz="0" w:space="0" w:color="auto"/>
            <w:right w:val="none" w:sz="0" w:space="0" w:color="auto"/>
          </w:divBdr>
        </w:div>
      </w:divsChild>
    </w:div>
    <w:div w:id="1998806398">
      <w:bodyDiv w:val="1"/>
      <w:marLeft w:val="0"/>
      <w:marRight w:val="0"/>
      <w:marTop w:val="0"/>
      <w:marBottom w:val="0"/>
      <w:divBdr>
        <w:top w:val="none" w:sz="0" w:space="0" w:color="auto"/>
        <w:left w:val="none" w:sz="0" w:space="0" w:color="auto"/>
        <w:bottom w:val="none" w:sz="0" w:space="0" w:color="auto"/>
        <w:right w:val="none" w:sz="0" w:space="0" w:color="auto"/>
      </w:divBdr>
    </w:div>
    <w:div w:id="21131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nergiaargentina.com.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314F9-C0DD-414D-B2CA-75D65B2C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2015</Words>
  <Characters>11083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Exequiel Santamaría</dc:creator>
  <cp:keywords/>
  <dc:description/>
  <cp:lastModifiedBy>Carniglia, Dolores</cp:lastModifiedBy>
  <cp:revision>4</cp:revision>
  <dcterms:created xsi:type="dcterms:W3CDTF">2022-06-09T18:18:00Z</dcterms:created>
  <dcterms:modified xsi:type="dcterms:W3CDTF">2022-06-14T12:25:00Z</dcterms:modified>
</cp:coreProperties>
</file>